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351A8">
      <w:pPr>
        <w:rPr>
          <w:sz w:val="44"/>
          <w:szCs w:val="44"/>
        </w:rPr>
      </w:pPr>
      <w:r w:rsidRPr="009351A8">
        <w:rPr>
          <w:noProof/>
        </w:rPr>
        <w:pict>
          <v:group id="Group 51" o:spid="_x0000_s1046" style="position:absolute;left:0;text-align:left;margin-left:172.35pt;margin-top:17.65pt;width:113.35pt;height:92.8pt;z-index:251661312"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47"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48"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8" o:title="j0303671"/>
            </v:shape>
            <v:shape id="Freeform 54" o:spid="_x0000_s1049"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50"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p>
    <w:p w:rsidR="0081437B" w:rsidRPr="00DE42F4" w:rsidRDefault="0081437B">
      <w:pPr>
        <w:jc w:val="center"/>
        <w:rPr>
          <w:sz w:val="40"/>
          <w:szCs w:val="40"/>
        </w:rPr>
      </w:pPr>
    </w:p>
    <w:p w:rsidR="0081437B" w:rsidRPr="00DE42F4" w:rsidRDefault="0081437B">
      <w:pPr>
        <w:jc w:val="center"/>
        <w:rPr>
          <w:sz w:val="40"/>
          <w:szCs w:val="40"/>
        </w:rPr>
      </w:pPr>
    </w:p>
    <w:p w:rsidR="0081437B" w:rsidRPr="00DE42F4" w:rsidRDefault="0081437B">
      <w:pPr>
        <w:jc w:val="center"/>
        <w:rPr>
          <w:sz w:val="40"/>
          <w:szCs w:val="40"/>
        </w:rPr>
      </w:pPr>
    </w:p>
    <w:p w:rsidR="0081437B" w:rsidRPr="00DE42F4" w:rsidRDefault="0081437B">
      <w:pPr>
        <w:jc w:val="center"/>
        <w:rPr>
          <w:sz w:val="40"/>
          <w:szCs w:val="40"/>
        </w:rPr>
      </w:pPr>
    </w:p>
    <w:p w:rsidR="0081437B" w:rsidRPr="00DE42F4" w:rsidRDefault="009351A8">
      <w:pPr>
        <w:jc w:val="center"/>
        <w:rPr>
          <w:b/>
          <w:sz w:val="40"/>
          <w:szCs w:val="40"/>
        </w:rPr>
      </w:pPr>
      <w:r w:rsidRPr="009351A8">
        <w:rPr>
          <w:b/>
          <w:sz w:val="40"/>
          <w:szCs w:val="40"/>
        </w:rPr>
        <w:t>BAN-PT</w:t>
      </w:r>
    </w:p>
    <w:p w:rsidR="0081437B" w:rsidRPr="00DE42F4" w:rsidRDefault="0081437B">
      <w:pPr>
        <w:jc w:val="center"/>
        <w:rPr>
          <w:b/>
          <w:sz w:val="20"/>
          <w:szCs w:val="20"/>
          <w:lang w:val="it-IT"/>
        </w:rPr>
      </w:pPr>
    </w:p>
    <w:p w:rsidR="0081437B" w:rsidRPr="00DE42F4" w:rsidRDefault="0081437B">
      <w:pPr>
        <w:jc w:val="center"/>
        <w:rPr>
          <w:b/>
          <w:sz w:val="20"/>
          <w:szCs w:val="20"/>
          <w:lang w:val="it-IT"/>
        </w:rPr>
      </w:pPr>
    </w:p>
    <w:p w:rsidR="0081437B" w:rsidRPr="00DE42F4" w:rsidRDefault="0081437B">
      <w:pPr>
        <w:jc w:val="center"/>
        <w:rPr>
          <w:b/>
          <w:sz w:val="20"/>
          <w:szCs w:val="20"/>
          <w:lang w:val="it-IT"/>
        </w:rPr>
      </w:pPr>
    </w:p>
    <w:p w:rsidR="0081437B" w:rsidRPr="00DE42F4" w:rsidRDefault="0081437B">
      <w:pPr>
        <w:jc w:val="center"/>
        <w:rPr>
          <w:b/>
          <w:sz w:val="20"/>
          <w:szCs w:val="20"/>
          <w:lang w:val="it-IT"/>
        </w:rPr>
      </w:pPr>
    </w:p>
    <w:p w:rsidR="0081437B" w:rsidRPr="00DE42F4" w:rsidRDefault="0081437B">
      <w:pPr>
        <w:jc w:val="center"/>
        <w:rPr>
          <w:b/>
          <w:sz w:val="20"/>
          <w:szCs w:val="20"/>
          <w:lang w:val="it-IT"/>
        </w:rPr>
      </w:pPr>
    </w:p>
    <w:p w:rsidR="0081437B" w:rsidRPr="00DE42F4" w:rsidRDefault="0081437B">
      <w:pPr>
        <w:jc w:val="center"/>
        <w:rPr>
          <w:b/>
          <w:sz w:val="20"/>
          <w:szCs w:val="20"/>
          <w:lang w:val="it-IT"/>
        </w:rPr>
      </w:pPr>
    </w:p>
    <w:p w:rsidR="0081437B" w:rsidRPr="00DE42F4" w:rsidRDefault="00FD5310" w:rsidP="00863ECA">
      <w:pPr>
        <w:jc w:val="center"/>
        <w:rPr>
          <w:b/>
          <w:lang w:val="it-IT"/>
        </w:rPr>
      </w:pPr>
      <w:r w:rsidRPr="00DE42F4">
        <w:rPr>
          <w:b/>
          <w:sz w:val="48"/>
          <w:szCs w:val="48"/>
          <w:lang w:val="it-IT"/>
        </w:rPr>
        <w:t xml:space="preserve">AKREDITASI PROGRAM </w:t>
      </w:r>
      <w:r w:rsidR="00863ECA" w:rsidRPr="00DE42F4">
        <w:rPr>
          <w:b/>
          <w:sz w:val="48"/>
          <w:szCs w:val="48"/>
          <w:lang w:val="it-IT"/>
        </w:rPr>
        <w:t>STUDI</w:t>
      </w:r>
      <w:r w:rsidRPr="00DE42F4">
        <w:rPr>
          <w:b/>
          <w:sz w:val="48"/>
          <w:szCs w:val="48"/>
          <w:lang w:val="it-IT"/>
        </w:rPr>
        <w:t>DOKTER GIGI SPESIALIS</w:t>
      </w:r>
      <w:r w:rsidR="00C12573" w:rsidRPr="00DE42F4">
        <w:rPr>
          <w:b/>
          <w:sz w:val="48"/>
          <w:szCs w:val="48"/>
          <w:lang w:val="it-IT"/>
        </w:rPr>
        <w:t>ORTODONTI</w:t>
      </w:r>
    </w:p>
    <w:p w:rsidR="0081437B" w:rsidRPr="00DE42F4" w:rsidRDefault="0081437B">
      <w:pPr>
        <w:jc w:val="center"/>
        <w:rPr>
          <w:b/>
          <w:lang w:val="it-IT"/>
        </w:rPr>
      </w:pPr>
    </w:p>
    <w:p w:rsidR="0081437B" w:rsidRPr="00DE42F4" w:rsidRDefault="0081437B">
      <w:pPr>
        <w:jc w:val="center"/>
        <w:rPr>
          <w:b/>
          <w:lang w:val="it-IT"/>
        </w:rPr>
      </w:pPr>
    </w:p>
    <w:p w:rsidR="0081437B" w:rsidRPr="00DE42F4" w:rsidRDefault="0081437B">
      <w:pPr>
        <w:jc w:val="center"/>
        <w:rPr>
          <w:b/>
          <w:lang w:val="it-IT"/>
        </w:rPr>
      </w:pPr>
    </w:p>
    <w:p w:rsidR="0081437B" w:rsidRPr="00DE42F4" w:rsidRDefault="0081437B">
      <w:pPr>
        <w:jc w:val="center"/>
        <w:rPr>
          <w:b/>
          <w:lang w:val="it-IT"/>
        </w:rPr>
      </w:pPr>
    </w:p>
    <w:p w:rsidR="0081437B" w:rsidRPr="00DE42F4" w:rsidRDefault="0081437B">
      <w:pPr>
        <w:jc w:val="center"/>
        <w:rPr>
          <w:b/>
          <w:lang w:val="it-IT"/>
        </w:rPr>
      </w:pPr>
    </w:p>
    <w:p w:rsidR="0081437B" w:rsidRPr="00DE42F4" w:rsidRDefault="0081437B">
      <w:pPr>
        <w:jc w:val="center"/>
        <w:rPr>
          <w:b/>
          <w:lang w:val="it-IT"/>
        </w:rPr>
      </w:pPr>
    </w:p>
    <w:p w:rsidR="0081437B" w:rsidRPr="00DE42F4" w:rsidRDefault="0081437B">
      <w:pPr>
        <w:jc w:val="center"/>
        <w:rPr>
          <w:b/>
          <w:lang w:val="it-IT"/>
        </w:rPr>
      </w:pPr>
    </w:p>
    <w:p w:rsidR="0081437B" w:rsidRPr="00DE42F4" w:rsidRDefault="0081437B">
      <w:pPr>
        <w:jc w:val="center"/>
        <w:rPr>
          <w:b/>
          <w:lang w:val="it-IT"/>
        </w:rPr>
      </w:pPr>
    </w:p>
    <w:p w:rsidR="0081437B" w:rsidRPr="00DE42F4" w:rsidRDefault="00FD5310">
      <w:pPr>
        <w:jc w:val="center"/>
        <w:rPr>
          <w:b/>
          <w:bCs/>
          <w:sz w:val="36"/>
          <w:szCs w:val="34"/>
          <w:lang w:val="it-IT"/>
        </w:rPr>
      </w:pPr>
      <w:r w:rsidRPr="00DE42F4">
        <w:rPr>
          <w:b/>
          <w:bCs/>
          <w:sz w:val="36"/>
          <w:szCs w:val="34"/>
          <w:lang w:val="it-IT"/>
        </w:rPr>
        <w:t>BUKU I</w:t>
      </w:r>
    </w:p>
    <w:p w:rsidR="0081437B" w:rsidRPr="00DE42F4" w:rsidRDefault="00FD5310">
      <w:pPr>
        <w:jc w:val="center"/>
        <w:rPr>
          <w:b/>
          <w:bCs/>
          <w:sz w:val="36"/>
          <w:szCs w:val="34"/>
          <w:lang w:val="it-IT"/>
        </w:rPr>
      </w:pPr>
      <w:r w:rsidRPr="00DE42F4">
        <w:rPr>
          <w:b/>
          <w:bCs/>
          <w:sz w:val="36"/>
          <w:szCs w:val="34"/>
          <w:lang w:val="it-IT"/>
        </w:rPr>
        <w:t xml:space="preserve">NASKAH AKADEMIK </w:t>
      </w:r>
    </w:p>
    <w:p w:rsidR="0081437B" w:rsidRPr="00DE42F4" w:rsidRDefault="0081437B">
      <w:pPr>
        <w:jc w:val="center"/>
        <w:rPr>
          <w:sz w:val="34"/>
          <w:szCs w:val="34"/>
          <w:lang w:val="it-IT"/>
        </w:rPr>
      </w:pPr>
    </w:p>
    <w:p w:rsidR="0081437B" w:rsidRPr="00DE42F4" w:rsidRDefault="0081437B">
      <w:pPr>
        <w:jc w:val="center"/>
        <w:rPr>
          <w:b/>
          <w:lang w:val="it-IT"/>
        </w:rPr>
      </w:pPr>
    </w:p>
    <w:p w:rsidR="0081437B" w:rsidRPr="00DE42F4" w:rsidRDefault="0081437B">
      <w:pPr>
        <w:jc w:val="center"/>
        <w:rPr>
          <w:b/>
          <w:lang w:val="it-IT"/>
        </w:rPr>
      </w:pPr>
    </w:p>
    <w:p w:rsidR="0081437B" w:rsidRPr="00DE42F4" w:rsidRDefault="0081437B">
      <w:pPr>
        <w:jc w:val="center"/>
        <w:rPr>
          <w:b/>
          <w:lang w:val="it-IT"/>
        </w:rPr>
      </w:pPr>
    </w:p>
    <w:p w:rsidR="0081437B" w:rsidRPr="00DE42F4" w:rsidRDefault="0081437B">
      <w:pPr>
        <w:jc w:val="center"/>
        <w:rPr>
          <w:b/>
          <w:lang w:val="it-IT"/>
        </w:rPr>
      </w:pPr>
    </w:p>
    <w:p w:rsidR="0081437B" w:rsidRPr="00DE42F4" w:rsidRDefault="0081437B">
      <w:pPr>
        <w:jc w:val="center"/>
        <w:rPr>
          <w:b/>
          <w:lang w:val="it-IT"/>
        </w:rPr>
      </w:pPr>
    </w:p>
    <w:p w:rsidR="0081437B" w:rsidRPr="00DE42F4" w:rsidRDefault="0081437B">
      <w:pPr>
        <w:jc w:val="center"/>
        <w:rPr>
          <w:b/>
          <w:lang w:val="it-IT"/>
        </w:rPr>
      </w:pPr>
    </w:p>
    <w:p w:rsidR="0081437B" w:rsidRPr="00DE42F4" w:rsidRDefault="0081437B">
      <w:pPr>
        <w:jc w:val="center"/>
        <w:rPr>
          <w:b/>
          <w:lang w:val="it-IT"/>
        </w:rPr>
      </w:pPr>
    </w:p>
    <w:p w:rsidR="00000000" w:rsidRDefault="009D33C1">
      <w:pPr>
        <w:rPr>
          <w:b/>
          <w:lang w:val="it-IT"/>
        </w:rPr>
      </w:pPr>
    </w:p>
    <w:p w:rsidR="0081437B" w:rsidRPr="00DE42F4" w:rsidRDefault="0081437B">
      <w:pPr>
        <w:jc w:val="center"/>
        <w:rPr>
          <w:b/>
          <w:lang w:val="it-IT"/>
        </w:rPr>
      </w:pPr>
    </w:p>
    <w:p w:rsidR="0081437B" w:rsidRPr="00DE42F4" w:rsidRDefault="0081437B">
      <w:pPr>
        <w:jc w:val="center"/>
        <w:rPr>
          <w:b/>
          <w:lang w:val="it-IT"/>
        </w:rPr>
      </w:pPr>
    </w:p>
    <w:p w:rsidR="0081437B" w:rsidRPr="00DE42F4" w:rsidRDefault="0081437B">
      <w:pPr>
        <w:jc w:val="center"/>
        <w:rPr>
          <w:sz w:val="32"/>
          <w:szCs w:val="32"/>
          <w:lang w:val="it-IT"/>
        </w:rPr>
      </w:pPr>
    </w:p>
    <w:p w:rsidR="0081437B" w:rsidRPr="00DE42F4" w:rsidRDefault="0081437B">
      <w:pPr>
        <w:jc w:val="center"/>
        <w:rPr>
          <w:sz w:val="32"/>
          <w:szCs w:val="32"/>
          <w:lang w:val="it-IT"/>
        </w:rPr>
      </w:pPr>
    </w:p>
    <w:p w:rsidR="0081437B" w:rsidRPr="00DE42F4" w:rsidRDefault="00FD5310">
      <w:pPr>
        <w:ind w:right="-142" w:hanging="142"/>
        <w:jc w:val="center"/>
        <w:rPr>
          <w:b/>
          <w:bCs/>
          <w:sz w:val="32"/>
          <w:szCs w:val="32"/>
          <w:lang w:val="it-IT"/>
        </w:rPr>
      </w:pPr>
      <w:r w:rsidRPr="00DE42F4">
        <w:rPr>
          <w:b/>
          <w:bCs/>
          <w:sz w:val="32"/>
          <w:szCs w:val="32"/>
          <w:lang w:val="it-IT"/>
        </w:rPr>
        <w:t>BADAN AKREDITASI NASIONAL PERGURUAN TINGGI</w:t>
      </w:r>
    </w:p>
    <w:p w:rsidR="0081437B" w:rsidRPr="00DE42F4" w:rsidRDefault="00FD5310">
      <w:pPr>
        <w:jc w:val="center"/>
        <w:rPr>
          <w:b/>
          <w:sz w:val="32"/>
          <w:szCs w:val="32"/>
          <w:lang w:val="id-ID"/>
        </w:rPr>
      </w:pPr>
      <w:r w:rsidRPr="00DE42F4">
        <w:rPr>
          <w:b/>
          <w:sz w:val="32"/>
          <w:szCs w:val="32"/>
          <w:lang w:val="it-IT"/>
        </w:rPr>
        <w:t xml:space="preserve">JAKARTA </w:t>
      </w:r>
      <w:r w:rsidR="007D6DE9" w:rsidRPr="00DE42F4">
        <w:rPr>
          <w:b/>
          <w:sz w:val="32"/>
          <w:szCs w:val="32"/>
          <w:lang w:val="it-IT"/>
        </w:rPr>
        <w:t>2014</w:t>
      </w:r>
    </w:p>
    <w:p w:rsidR="0081437B" w:rsidRPr="00DE42F4" w:rsidRDefault="009351A8">
      <w:pPr>
        <w:pStyle w:val="Heading1"/>
        <w:rPr>
          <w:sz w:val="24"/>
          <w:szCs w:val="24"/>
          <w:lang w:val="it-IT"/>
        </w:rPr>
      </w:pPr>
      <w:r w:rsidRPr="009351A8">
        <w:rPr>
          <w:b w:val="0"/>
          <w:bCs w:val="0"/>
          <w:lang w:val="it-IT"/>
        </w:rPr>
        <w:br w:type="page"/>
      </w:r>
      <w:bookmarkStart w:id="0" w:name="_Toc221112258"/>
      <w:bookmarkStart w:id="1" w:name="_Toc222646023"/>
      <w:r w:rsidR="00FD5310" w:rsidRPr="00DE42F4">
        <w:rPr>
          <w:sz w:val="24"/>
          <w:szCs w:val="24"/>
          <w:lang w:val="it-IT"/>
        </w:rPr>
        <w:lastRenderedPageBreak/>
        <w:t>KATA PENGANTAR</w:t>
      </w:r>
      <w:bookmarkEnd w:id="0"/>
      <w:bookmarkEnd w:id="1"/>
    </w:p>
    <w:p w:rsidR="0081437B" w:rsidRPr="00DE42F4" w:rsidRDefault="0081437B">
      <w:pPr>
        <w:ind w:firstLine="480"/>
        <w:rPr>
          <w:lang w:val="it-IT"/>
        </w:rPr>
      </w:pPr>
    </w:p>
    <w:p w:rsidR="0081437B" w:rsidRPr="00DE42F4" w:rsidRDefault="009351A8">
      <w:pPr>
        <w:rPr>
          <w:lang w:val="fi-FI"/>
        </w:rPr>
      </w:pPr>
      <w:r w:rsidRPr="009351A8">
        <w:rPr>
          <w:lang w:val="fi-FI"/>
        </w:rPr>
        <w:t xml:space="preserve">Akreditasi adalah pengakuan terhadap perguruan tinggi atau program </w:t>
      </w:r>
      <w:r w:rsidR="00116252" w:rsidRPr="00DE42F4">
        <w:rPr>
          <w:lang w:val="fi-FI"/>
        </w:rPr>
        <w:t>Pendidikan</w:t>
      </w:r>
      <w:r w:rsidRPr="009351A8">
        <w:rPr>
          <w:lang w:val="fi-FI"/>
        </w:rPr>
        <w:t xml:space="preserve"> yang menunjukkan </w:t>
      </w:r>
      <w:r w:rsidRPr="009351A8">
        <w:rPr>
          <w:lang w:val="id-ID"/>
        </w:rPr>
        <w:t xml:space="preserve">bahwa </w:t>
      </w:r>
      <w:r w:rsidRPr="009351A8">
        <w:rPr>
          <w:lang w:val="fi-FI"/>
        </w:rPr>
        <w:t xml:space="preserve">perguruan tinggi atau program </w:t>
      </w:r>
      <w:r w:rsidR="00116252" w:rsidRPr="00DE42F4">
        <w:rPr>
          <w:lang w:val="fi-FI"/>
        </w:rPr>
        <w:t>Pendidikan</w:t>
      </w:r>
      <w:r w:rsidRPr="009351A8">
        <w:rPr>
          <w:lang w:val="fi-FI"/>
        </w:rPr>
        <w:t xml:space="preserve"> tersebut dalam melaksanakan program pendidikan dan mutu lulusan yang dihasilkannya</w:t>
      </w:r>
      <w:r w:rsidRPr="009351A8">
        <w:rPr>
          <w:lang w:val="id-ID"/>
        </w:rPr>
        <w:t xml:space="preserve">, telah memenuhi standar yang ditetapkan oleh </w:t>
      </w:r>
      <w:r w:rsidRPr="009351A8">
        <w:rPr>
          <w:lang w:val="fi-FI"/>
        </w:rPr>
        <w:t xml:space="preserve">Badan Akreditasi Nasional Perguruan Tinggi </w:t>
      </w:r>
      <w:r w:rsidRPr="009351A8">
        <w:rPr>
          <w:lang w:val="id-ID"/>
        </w:rPr>
        <w:t>(BAN-PT).</w:t>
      </w:r>
      <w:r w:rsidRPr="009351A8">
        <w:rPr>
          <w:lang w:val="fi-FI"/>
        </w:rPr>
        <w:t xml:space="preserve"> Penetapan akreditasi oleh BAN-PT dilakukan dengan menilai </w:t>
      </w:r>
      <w:r w:rsidRPr="009351A8">
        <w:rPr>
          <w:lang w:val="id-ID"/>
        </w:rPr>
        <w:t xml:space="preserve">proses dan kinerja serta </w:t>
      </w:r>
      <w:r w:rsidRPr="009351A8">
        <w:rPr>
          <w:lang w:val="fi-FI"/>
        </w:rPr>
        <w:t xml:space="preserve">keterkaitan antara tujuan, masukan, proses dan keluaran suatu </w:t>
      </w:r>
      <w:r w:rsidRPr="009351A8">
        <w:rPr>
          <w:lang w:val="id-ID"/>
        </w:rPr>
        <w:t xml:space="preserve">perguruan tinggi atau </w:t>
      </w:r>
      <w:r w:rsidRPr="009351A8">
        <w:rPr>
          <w:lang w:val="fi-FI"/>
        </w:rPr>
        <w:t xml:space="preserve">program </w:t>
      </w:r>
      <w:r w:rsidR="00116252" w:rsidRPr="00DE42F4">
        <w:rPr>
          <w:lang w:val="fi-FI"/>
        </w:rPr>
        <w:t>Pendidikan</w:t>
      </w:r>
      <w:r w:rsidRPr="009351A8">
        <w:rPr>
          <w:lang w:val="fi-FI"/>
        </w:rPr>
        <w:t xml:space="preserve">, yang merupakan tanggung jawab perguruan tinggi atau program </w:t>
      </w:r>
      <w:r w:rsidR="00116252" w:rsidRPr="00DE42F4">
        <w:rPr>
          <w:lang w:val="fi-FI"/>
        </w:rPr>
        <w:t>Pendidikan</w:t>
      </w:r>
      <w:r w:rsidRPr="009351A8">
        <w:rPr>
          <w:lang w:val="fi-FI"/>
        </w:rPr>
        <w:t xml:space="preserve"> masing-masing.</w:t>
      </w:r>
    </w:p>
    <w:p w:rsidR="0081437B" w:rsidRPr="00DE42F4" w:rsidRDefault="0081437B">
      <w:pPr>
        <w:ind w:firstLine="720"/>
        <w:jc w:val="right"/>
        <w:rPr>
          <w:lang w:val="id-ID"/>
        </w:rPr>
      </w:pPr>
    </w:p>
    <w:p w:rsidR="0081437B" w:rsidRPr="00DE42F4" w:rsidRDefault="009351A8">
      <w:pPr>
        <w:rPr>
          <w:lang w:val="id-ID"/>
        </w:rPr>
      </w:pPr>
      <w:r w:rsidRPr="009351A8">
        <w:rPr>
          <w:lang w:val="id-ID"/>
        </w:rPr>
        <w:t xml:space="preserve">Pada mulanya, yaitu dari tahun 1994-1999, BAN-PT hanya menyelenggarakan akreditasi untuk program </w:t>
      </w:r>
      <w:r w:rsidR="00116252" w:rsidRPr="00DE42F4">
        <w:rPr>
          <w:lang w:val="id-ID"/>
        </w:rPr>
        <w:t>Pendidikan</w:t>
      </w:r>
      <w:r w:rsidRPr="009351A8">
        <w:rPr>
          <w:lang w:val="id-ID"/>
        </w:rPr>
        <w:t xml:space="preserve"> sarjana (S-1). Tahun 1999 BAN-PT mulai menyelenggarakan akreditasi untuk program magister (S-2), dan pada tahun 2001 mulai dengan program diploma (S-0) dan program doktor (S-3). Kemudian pada tahun 2007 mulai menyelenggarakan akreditasi untuk institusi perguruan tinggi.</w:t>
      </w:r>
    </w:p>
    <w:p w:rsidR="0081437B" w:rsidRPr="00DE42F4" w:rsidRDefault="0081437B">
      <w:pPr>
        <w:rPr>
          <w:lang w:val="id-ID"/>
        </w:rPr>
      </w:pPr>
    </w:p>
    <w:p w:rsidR="0081437B" w:rsidRPr="00DE42F4" w:rsidRDefault="009351A8">
      <w:pPr>
        <w:rPr>
          <w:lang w:val="id-ID"/>
        </w:rPr>
      </w:pPr>
      <w:r w:rsidRPr="009351A8">
        <w:rPr>
          <w:lang w:val="id-ID"/>
        </w:rPr>
        <w:t xml:space="preserve">Pada Mei 2011, program </w:t>
      </w:r>
      <w:r w:rsidR="00116252" w:rsidRPr="00DE42F4">
        <w:rPr>
          <w:lang w:val="id-ID"/>
        </w:rPr>
        <w:t>Pendidikan</w:t>
      </w:r>
      <w:r w:rsidRPr="009351A8">
        <w:rPr>
          <w:lang w:val="id-ID"/>
        </w:rPr>
        <w:t xml:space="preserve"> yang berstatus terakreditasi  berjumlah 9288 program </w:t>
      </w:r>
      <w:r w:rsidR="00116252" w:rsidRPr="00DE42F4">
        <w:rPr>
          <w:lang w:val="id-ID"/>
        </w:rPr>
        <w:t>Pendidikan</w:t>
      </w:r>
      <w:r w:rsidRPr="009351A8">
        <w:rPr>
          <w:lang w:val="id-ID"/>
        </w:rPr>
        <w:t xml:space="preserve"> yang terdiri atas 6977 program </w:t>
      </w:r>
      <w:r w:rsidR="00116252" w:rsidRPr="00DE42F4">
        <w:rPr>
          <w:lang w:val="id-ID"/>
        </w:rPr>
        <w:t>Pendidikan</w:t>
      </w:r>
      <w:r w:rsidRPr="009351A8">
        <w:rPr>
          <w:lang w:val="id-ID"/>
        </w:rPr>
        <w:t xml:space="preserve"> sarjana, 749 program </w:t>
      </w:r>
      <w:r w:rsidR="00116252" w:rsidRPr="00DE42F4">
        <w:rPr>
          <w:lang w:val="id-ID"/>
        </w:rPr>
        <w:t>Pendidikan</w:t>
      </w:r>
      <w:r w:rsidRPr="009351A8">
        <w:rPr>
          <w:lang w:val="id-ID"/>
        </w:rPr>
        <w:t xml:space="preserve"> magister, 59 program </w:t>
      </w:r>
      <w:r w:rsidR="00116252" w:rsidRPr="00DE42F4">
        <w:rPr>
          <w:lang w:val="id-ID"/>
        </w:rPr>
        <w:t>Pendidikan</w:t>
      </w:r>
      <w:r w:rsidRPr="009351A8">
        <w:rPr>
          <w:lang w:val="id-ID"/>
        </w:rPr>
        <w:t xml:space="preserve"> doktor, dan 1503 program </w:t>
      </w:r>
      <w:r w:rsidR="00116252" w:rsidRPr="00DE42F4">
        <w:rPr>
          <w:lang w:val="id-ID"/>
        </w:rPr>
        <w:t>Pendidikan</w:t>
      </w:r>
      <w:r w:rsidRPr="009351A8">
        <w:rPr>
          <w:lang w:val="id-ID"/>
        </w:rPr>
        <w:t xml:space="preserve"> diploma. Program </w:t>
      </w:r>
      <w:r w:rsidR="00116252" w:rsidRPr="00DE42F4">
        <w:rPr>
          <w:lang w:val="id-ID"/>
        </w:rPr>
        <w:t>Pendidikan</w:t>
      </w:r>
      <w:r w:rsidRPr="009351A8">
        <w:rPr>
          <w:lang w:val="id-ID"/>
        </w:rPr>
        <w:t xml:space="preserve"> yang telah terakreditasi mencapai 54.2% dari 17128 program </w:t>
      </w:r>
      <w:r w:rsidR="00116252" w:rsidRPr="00DE42F4">
        <w:rPr>
          <w:lang w:val="id-ID"/>
        </w:rPr>
        <w:t>Pendidikan</w:t>
      </w:r>
      <w:r w:rsidRPr="009351A8">
        <w:rPr>
          <w:lang w:val="id-ID"/>
        </w:rPr>
        <w:t xml:space="preserve"> yang terdaftar (PTN=3665, PTS=10938, PTAN=704, PTAS=1360, PTK=461) dari 3230 perguruan tinggi (PTN=82, PTS=2819, PTAN=50, PTAS=219, PTK=60).  BAN-PT telah mengakreditasi 80 dari 3230 perguruan tinggi yang ada (2.</w:t>
      </w:r>
      <w:commentRangeStart w:id="2"/>
      <w:commentRangeStart w:id="3"/>
      <w:r w:rsidRPr="009351A8">
        <w:rPr>
          <w:lang w:val="id-ID"/>
        </w:rPr>
        <w:t>5</w:t>
      </w:r>
      <w:commentRangeEnd w:id="2"/>
      <w:r w:rsidRPr="009351A8">
        <w:rPr>
          <w:lang w:val="fi-FI"/>
        </w:rPr>
        <w:commentReference w:id="2"/>
      </w:r>
      <w:commentRangeEnd w:id="3"/>
      <w:r w:rsidRPr="009351A8">
        <w:rPr>
          <w:lang w:val="fi-FI"/>
        </w:rPr>
        <w:commentReference w:id="3"/>
      </w:r>
      <w:r w:rsidRPr="009351A8">
        <w:rPr>
          <w:lang w:val="id-ID"/>
        </w:rPr>
        <w:t>%).</w:t>
      </w:r>
    </w:p>
    <w:p w:rsidR="0081437B" w:rsidRPr="00DE42F4" w:rsidRDefault="0081437B">
      <w:pPr>
        <w:rPr>
          <w:lang w:val="id-ID"/>
        </w:rPr>
      </w:pPr>
    </w:p>
    <w:p w:rsidR="0081437B" w:rsidRPr="00DE42F4" w:rsidRDefault="009351A8">
      <w:pPr>
        <w:rPr>
          <w:lang w:val="id-ID"/>
        </w:rPr>
      </w:pPr>
      <w:r w:rsidRPr="009351A8">
        <w:rPr>
          <w:lang w:val="id-ID"/>
        </w:rPr>
        <w:t xml:space="preserve">Sehubungan dengan kekhasan program </w:t>
      </w:r>
      <w:r w:rsidR="00116252" w:rsidRPr="00DE42F4">
        <w:rPr>
          <w:lang w:val="id-ID"/>
        </w:rPr>
        <w:t>Pendidikan</w:t>
      </w:r>
      <w:r w:rsidRPr="009351A8">
        <w:rPr>
          <w:lang w:val="id-ID"/>
        </w:rPr>
        <w:t xml:space="preserve"> akademik profesional, maka BAN-PT sejak akhir tahun 2008 mulai mengembangkan instrumen khusus untuk program </w:t>
      </w:r>
      <w:r w:rsidR="00116252" w:rsidRPr="00DE42F4">
        <w:rPr>
          <w:lang w:val="id-ID"/>
        </w:rPr>
        <w:t>Pendidikan</w:t>
      </w:r>
      <w:r w:rsidRPr="009351A8">
        <w:rPr>
          <w:lang w:val="id-ID"/>
        </w:rPr>
        <w:t xml:space="preserve"> profesi, seperti profesi dokter, apoteker dan  akuntan. Khusus untuk program </w:t>
      </w:r>
      <w:r w:rsidR="00116252" w:rsidRPr="00DE42F4">
        <w:rPr>
          <w:lang w:val="id-ID"/>
        </w:rPr>
        <w:t>Pendidikan</w:t>
      </w:r>
      <w:r w:rsidR="008D0A86" w:rsidRPr="00DE42F4">
        <w:t xml:space="preserve">Dokter gigi spesialis </w:t>
      </w:r>
      <w:r w:rsidR="00C12573" w:rsidRPr="00DE42F4">
        <w:t>Ortodonti</w:t>
      </w:r>
      <w:r w:rsidRPr="009351A8">
        <w:rPr>
          <w:lang w:val="id-ID"/>
        </w:rPr>
        <w:t xml:space="preserve">, pengembangan instrumennya dilakukan mulai tahun </w:t>
      </w:r>
      <w:r w:rsidR="007D6DE9" w:rsidRPr="00DE42F4">
        <w:rPr>
          <w:lang w:val="id-ID"/>
        </w:rPr>
        <w:t>2014</w:t>
      </w:r>
      <w:r w:rsidRPr="009351A8">
        <w:rPr>
          <w:lang w:val="id-ID"/>
        </w:rPr>
        <w:t xml:space="preserve"> melalui kerjasama dengan </w:t>
      </w:r>
      <w:r w:rsidRPr="009351A8">
        <w:t xml:space="preserve">Majelis Kolegium Kedokteran Indonesia </w:t>
      </w:r>
      <w:r w:rsidRPr="009351A8">
        <w:rPr>
          <w:lang w:val="id-ID"/>
        </w:rPr>
        <w:t>(</w:t>
      </w:r>
      <w:r w:rsidRPr="009351A8">
        <w:t>MKKI</w:t>
      </w:r>
      <w:r w:rsidRPr="009351A8">
        <w:rPr>
          <w:lang w:val="id-ID"/>
        </w:rPr>
        <w:t xml:space="preserve">) dan </w:t>
      </w:r>
      <w:r w:rsidRPr="009351A8">
        <w:t xml:space="preserve">Majelis Kolegium Kedokteran Gigi Indonesia </w:t>
      </w:r>
      <w:r w:rsidRPr="009351A8">
        <w:rPr>
          <w:lang w:val="id-ID"/>
        </w:rPr>
        <w:t>(</w:t>
      </w:r>
      <w:r w:rsidRPr="009351A8">
        <w:t>MKKGI</w:t>
      </w:r>
      <w:r w:rsidRPr="009351A8">
        <w:rPr>
          <w:lang w:val="id-ID"/>
        </w:rPr>
        <w:t xml:space="preserve">) . Dengan diberlakukannya Standar Kompetensi </w:t>
      </w:r>
      <w:r w:rsidR="008D0A86" w:rsidRPr="00DE42F4">
        <w:t xml:space="preserve">dokter gigi spesialis </w:t>
      </w:r>
      <w:r w:rsidR="00C12573" w:rsidRPr="00DE42F4">
        <w:t>Ortodonti</w:t>
      </w:r>
      <w:r w:rsidRPr="009351A8">
        <w:rPr>
          <w:lang w:val="id-ID"/>
        </w:rPr>
        <w:t xml:space="preserve"> maka penjaminan mutu eksternal dari program </w:t>
      </w:r>
      <w:r w:rsidR="00116252" w:rsidRPr="00DE42F4">
        <w:rPr>
          <w:lang w:val="id-ID"/>
        </w:rPr>
        <w:t>Pendidikan</w:t>
      </w:r>
      <w:r w:rsidR="008D0A86" w:rsidRPr="00DE42F4">
        <w:rPr>
          <w:lang w:val="id-ID"/>
        </w:rPr>
        <w:t xml:space="preserve">dokter gigi spesialis </w:t>
      </w:r>
      <w:r w:rsidR="00C12573" w:rsidRPr="00DE42F4">
        <w:rPr>
          <w:lang w:val="id-ID"/>
        </w:rPr>
        <w:t>Ortodonti</w:t>
      </w:r>
      <w:r w:rsidRPr="009351A8">
        <w:rPr>
          <w:lang w:val="id-ID"/>
        </w:rPr>
        <w:t xml:space="preserve"> melalui akreditasi menggunakan standar ini. Sebagai konsekuensinya instrumen akreditasi yang digunakan juga menyesuaikan dengan kedua standar ini. Dalam upaya perkembangan program </w:t>
      </w:r>
      <w:r w:rsidR="00116252" w:rsidRPr="00DE42F4">
        <w:rPr>
          <w:lang w:val="id-ID"/>
        </w:rPr>
        <w:t>Pendidikan</w:t>
      </w:r>
      <w:r w:rsidR="008D0A86" w:rsidRPr="00DE42F4">
        <w:t xml:space="preserve">dokter gigi spesialis </w:t>
      </w:r>
      <w:r w:rsidR="00C12573" w:rsidRPr="00DE42F4">
        <w:t>Ortodonti</w:t>
      </w:r>
      <w:r w:rsidRPr="009351A8">
        <w:rPr>
          <w:lang w:val="id-ID"/>
        </w:rPr>
        <w:t xml:space="preserve">, BAN-PT bersama </w:t>
      </w:r>
      <w:r w:rsidRPr="009351A8">
        <w:t>MKKI</w:t>
      </w:r>
      <w:r w:rsidRPr="009351A8">
        <w:rPr>
          <w:lang w:val="id-ID"/>
        </w:rPr>
        <w:t xml:space="preserve"> dan</w:t>
      </w:r>
      <w:r w:rsidRPr="009351A8">
        <w:t xml:space="preserve"> MKKGI</w:t>
      </w:r>
      <w:r w:rsidRPr="009351A8">
        <w:rPr>
          <w:lang w:val="id-ID"/>
        </w:rPr>
        <w:t xml:space="preserve"> telah menyusun  Instrumen Akreditasi Program </w:t>
      </w:r>
      <w:r w:rsidR="00116252" w:rsidRPr="00DE42F4">
        <w:rPr>
          <w:lang w:val="id-ID"/>
        </w:rPr>
        <w:t>Pendidikan</w:t>
      </w:r>
      <w:r w:rsidR="008D0A86" w:rsidRPr="00DE42F4">
        <w:t xml:space="preserve">dokter gigi spesialis </w:t>
      </w:r>
      <w:r w:rsidR="00C12573" w:rsidRPr="00DE42F4">
        <w:t>Ortodonti</w:t>
      </w:r>
      <w:r w:rsidRPr="009351A8">
        <w:rPr>
          <w:lang w:val="id-ID"/>
        </w:rPr>
        <w:t xml:space="preserve"> yang terdiri atas:</w:t>
      </w:r>
    </w:p>
    <w:p w:rsidR="0081437B" w:rsidRPr="00DE42F4" w:rsidRDefault="0081437B">
      <w:pPr>
        <w:rPr>
          <w:lang w:val="id-ID"/>
        </w:rPr>
      </w:pPr>
    </w:p>
    <w:tbl>
      <w:tblPr>
        <w:tblW w:w="9090" w:type="dxa"/>
        <w:tblInd w:w="108" w:type="dxa"/>
        <w:tblLayout w:type="fixed"/>
        <w:tblLook w:val="0000"/>
      </w:tblPr>
      <w:tblGrid>
        <w:gridCol w:w="1315"/>
        <w:gridCol w:w="434"/>
        <w:gridCol w:w="7341"/>
      </w:tblGrid>
      <w:tr w:rsidR="00E74169" w:rsidRPr="00DE42F4" w:rsidTr="000E0E8A">
        <w:tc>
          <w:tcPr>
            <w:tcW w:w="1315" w:type="dxa"/>
          </w:tcPr>
          <w:p w:rsidR="0081437B" w:rsidRPr="00DE42F4" w:rsidRDefault="009351A8">
            <w:r w:rsidRPr="009351A8">
              <w:t>BUKU I</w:t>
            </w:r>
          </w:p>
        </w:tc>
        <w:tc>
          <w:tcPr>
            <w:tcW w:w="434" w:type="dxa"/>
          </w:tcPr>
          <w:p w:rsidR="0081437B" w:rsidRPr="00DE42F4" w:rsidRDefault="009351A8">
            <w:pPr>
              <w:jc w:val="center"/>
            </w:pPr>
            <w:r w:rsidRPr="009351A8">
              <w:t>–</w:t>
            </w:r>
          </w:p>
        </w:tc>
        <w:tc>
          <w:tcPr>
            <w:tcW w:w="7341" w:type="dxa"/>
          </w:tcPr>
          <w:p w:rsidR="0081437B" w:rsidRPr="00DE42F4" w:rsidRDefault="009351A8">
            <w:pPr>
              <w:jc w:val="left"/>
            </w:pPr>
            <w:r w:rsidRPr="009351A8">
              <w:t xml:space="preserve">NASKAH AKADEMIK  </w:t>
            </w:r>
          </w:p>
        </w:tc>
      </w:tr>
      <w:tr w:rsidR="00E74169" w:rsidRPr="00DE42F4" w:rsidTr="000E0E8A">
        <w:tc>
          <w:tcPr>
            <w:tcW w:w="1315" w:type="dxa"/>
          </w:tcPr>
          <w:p w:rsidR="0081437B" w:rsidRPr="00DE42F4" w:rsidRDefault="009351A8">
            <w:r w:rsidRPr="009351A8">
              <w:t>BUKU II</w:t>
            </w:r>
          </w:p>
        </w:tc>
        <w:tc>
          <w:tcPr>
            <w:tcW w:w="434" w:type="dxa"/>
          </w:tcPr>
          <w:p w:rsidR="0081437B" w:rsidRPr="00DE42F4" w:rsidRDefault="009351A8">
            <w:pPr>
              <w:jc w:val="center"/>
            </w:pPr>
            <w:r w:rsidRPr="009351A8">
              <w:t>–</w:t>
            </w:r>
          </w:p>
        </w:tc>
        <w:tc>
          <w:tcPr>
            <w:tcW w:w="7341" w:type="dxa"/>
          </w:tcPr>
          <w:p w:rsidR="0081437B" w:rsidRPr="00DE42F4" w:rsidRDefault="009351A8">
            <w:pPr>
              <w:jc w:val="left"/>
            </w:pPr>
            <w:r w:rsidRPr="009351A8">
              <w:t xml:space="preserve">STANDAR DAN PROSEDUR </w:t>
            </w:r>
          </w:p>
        </w:tc>
      </w:tr>
      <w:tr w:rsidR="00E74169" w:rsidRPr="00DE42F4" w:rsidTr="000E0E8A">
        <w:tc>
          <w:tcPr>
            <w:tcW w:w="1315" w:type="dxa"/>
          </w:tcPr>
          <w:p w:rsidR="0081437B" w:rsidRPr="00DE42F4" w:rsidRDefault="009351A8">
            <w:r w:rsidRPr="009351A8">
              <w:t>BUKU III</w:t>
            </w:r>
          </w:p>
        </w:tc>
        <w:tc>
          <w:tcPr>
            <w:tcW w:w="434" w:type="dxa"/>
          </w:tcPr>
          <w:p w:rsidR="0081437B" w:rsidRPr="00DE42F4" w:rsidRDefault="009351A8">
            <w:pPr>
              <w:jc w:val="center"/>
            </w:pPr>
            <w:r w:rsidRPr="009351A8">
              <w:t>–</w:t>
            </w:r>
          </w:p>
        </w:tc>
        <w:tc>
          <w:tcPr>
            <w:tcW w:w="7341" w:type="dxa"/>
          </w:tcPr>
          <w:p w:rsidR="0081437B" w:rsidRPr="00DE42F4" w:rsidRDefault="009351A8">
            <w:pPr>
              <w:jc w:val="left"/>
            </w:pPr>
            <w:r w:rsidRPr="009351A8">
              <w:t xml:space="preserve">BORANG  PROGRAM </w:t>
            </w:r>
            <w:r w:rsidR="00116252" w:rsidRPr="00DE42F4">
              <w:t>PENDIDIKAN</w:t>
            </w:r>
            <w:r w:rsidRPr="009351A8">
              <w:t xml:space="preserve"> DAN UNIT PENGELOLA PROGRAM </w:t>
            </w:r>
            <w:r w:rsidR="00116252" w:rsidRPr="00DE42F4">
              <w:t>PENDIDIKAN</w:t>
            </w:r>
          </w:p>
        </w:tc>
      </w:tr>
      <w:tr w:rsidR="00E74169" w:rsidRPr="00DE42F4" w:rsidTr="000E0E8A">
        <w:tc>
          <w:tcPr>
            <w:tcW w:w="1315" w:type="dxa"/>
          </w:tcPr>
          <w:p w:rsidR="0081437B" w:rsidRPr="00DE42F4" w:rsidRDefault="009351A8">
            <w:r w:rsidRPr="009351A8">
              <w:t>BUKU IV</w:t>
            </w:r>
          </w:p>
        </w:tc>
        <w:tc>
          <w:tcPr>
            <w:tcW w:w="434" w:type="dxa"/>
          </w:tcPr>
          <w:p w:rsidR="0081437B" w:rsidRPr="00DE42F4" w:rsidRDefault="009351A8">
            <w:pPr>
              <w:jc w:val="center"/>
            </w:pPr>
            <w:r w:rsidRPr="009351A8">
              <w:t>–</w:t>
            </w:r>
          </w:p>
        </w:tc>
        <w:tc>
          <w:tcPr>
            <w:tcW w:w="7341" w:type="dxa"/>
          </w:tcPr>
          <w:p w:rsidR="0081437B" w:rsidRPr="00DE42F4" w:rsidRDefault="009351A8">
            <w:pPr>
              <w:jc w:val="left"/>
            </w:pPr>
            <w:r w:rsidRPr="009351A8">
              <w:t xml:space="preserve">PANDUAN PENGISIAN BORANG </w:t>
            </w:r>
          </w:p>
        </w:tc>
      </w:tr>
      <w:tr w:rsidR="00E74169" w:rsidRPr="00DE42F4" w:rsidTr="000E0E8A">
        <w:tc>
          <w:tcPr>
            <w:tcW w:w="1315" w:type="dxa"/>
          </w:tcPr>
          <w:p w:rsidR="0081437B" w:rsidRPr="00DE42F4" w:rsidRDefault="009351A8">
            <w:r w:rsidRPr="009351A8">
              <w:t>BUKU V</w:t>
            </w:r>
          </w:p>
        </w:tc>
        <w:tc>
          <w:tcPr>
            <w:tcW w:w="434" w:type="dxa"/>
          </w:tcPr>
          <w:p w:rsidR="0081437B" w:rsidRPr="00DE42F4" w:rsidRDefault="009351A8">
            <w:pPr>
              <w:jc w:val="center"/>
            </w:pPr>
            <w:r w:rsidRPr="009351A8">
              <w:t>–</w:t>
            </w:r>
          </w:p>
        </w:tc>
        <w:tc>
          <w:tcPr>
            <w:tcW w:w="7341" w:type="dxa"/>
          </w:tcPr>
          <w:p w:rsidR="0081437B" w:rsidRPr="00DE42F4" w:rsidRDefault="009351A8">
            <w:pPr>
              <w:jc w:val="left"/>
            </w:pPr>
            <w:r w:rsidRPr="009351A8">
              <w:t xml:space="preserve">PEDOMAN PENILAIAN INSTRUMEN AKREDITASI </w:t>
            </w:r>
          </w:p>
        </w:tc>
      </w:tr>
      <w:tr w:rsidR="00E74169" w:rsidRPr="00DE42F4" w:rsidTr="000E0E8A">
        <w:tc>
          <w:tcPr>
            <w:tcW w:w="1315" w:type="dxa"/>
          </w:tcPr>
          <w:p w:rsidR="0081437B" w:rsidRPr="00DE42F4" w:rsidRDefault="009351A8">
            <w:r w:rsidRPr="009351A8">
              <w:t>BUKU VI</w:t>
            </w:r>
          </w:p>
        </w:tc>
        <w:tc>
          <w:tcPr>
            <w:tcW w:w="434" w:type="dxa"/>
          </w:tcPr>
          <w:p w:rsidR="0081437B" w:rsidRPr="00DE42F4" w:rsidRDefault="009351A8">
            <w:pPr>
              <w:jc w:val="center"/>
            </w:pPr>
            <w:r w:rsidRPr="009351A8">
              <w:t>–</w:t>
            </w:r>
          </w:p>
        </w:tc>
        <w:tc>
          <w:tcPr>
            <w:tcW w:w="7341" w:type="dxa"/>
          </w:tcPr>
          <w:p w:rsidR="0081437B" w:rsidRPr="00DE42F4" w:rsidRDefault="009351A8">
            <w:pPr>
              <w:jc w:val="left"/>
            </w:pPr>
            <w:r w:rsidRPr="009351A8">
              <w:t xml:space="preserve">MATRIKS PENILAIAN INSTRUMEN AKREDITASI </w:t>
            </w:r>
          </w:p>
        </w:tc>
      </w:tr>
      <w:tr w:rsidR="00E74169" w:rsidRPr="00DE42F4" w:rsidTr="000E0E8A">
        <w:tc>
          <w:tcPr>
            <w:tcW w:w="1315" w:type="dxa"/>
          </w:tcPr>
          <w:p w:rsidR="0081437B" w:rsidRPr="00DE42F4" w:rsidRDefault="009351A8">
            <w:r w:rsidRPr="009351A8">
              <w:t>BUKU VII</w:t>
            </w:r>
          </w:p>
        </w:tc>
        <w:tc>
          <w:tcPr>
            <w:tcW w:w="434" w:type="dxa"/>
          </w:tcPr>
          <w:p w:rsidR="0081437B" w:rsidRPr="00DE42F4" w:rsidRDefault="009351A8">
            <w:pPr>
              <w:jc w:val="center"/>
            </w:pPr>
            <w:r w:rsidRPr="009351A8">
              <w:t>–</w:t>
            </w:r>
          </w:p>
        </w:tc>
        <w:tc>
          <w:tcPr>
            <w:tcW w:w="7341" w:type="dxa"/>
          </w:tcPr>
          <w:p w:rsidR="0081437B" w:rsidRPr="00DE42F4" w:rsidRDefault="009351A8">
            <w:pPr>
              <w:jc w:val="left"/>
            </w:pPr>
            <w:r w:rsidRPr="009351A8">
              <w:t xml:space="preserve">PEDOMAN ASESMEN LAPANGAN </w:t>
            </w:r>
          </w:p>
        </w:tc>
      </w:tr>
      <w:tr w:rsidR="00E74169" w:rsidRPr="00DE42F4" w:rsidTr="000E0E8A">
        <w:tc>
          <w:tcPr>
            <w:tcW w:w="1315" w:type="dxa"/>
          </w:tcPr>
          <w:p w:rsidR="0081437B" w:rsidRPr="00DE42F4" w:rsidRDefault="009351A8">
            <w:r w:rsidRPr="009351A8">
              <w:t xml:space="preserve">BUKU </w:t>
            </w:r>
            <w:r w:rsidR="00A434AB" w:rsidRPr="00DE42F4">
              <w:t>VIII</w:t>
            </w:r>
          </w:p>
        </w:tc>
        <w:tc>
          <w:tcPr>
            <w:tcW w:w="434" w:type="dxa"/>
          </w:tcPr>
          <w:p w:rsidR="0081437B" w:rsidRPr="00DE42F4" w:rsidRDefault="009351A8">
            <w:pPr>
              <w:jc w:val="center"/>
            </w:pPr>
            <w:r w:rsidRPr="009351A8">
              <w:t>–</w:t>
            </w:r>
          </w:p>
        </w:tc>
        <w:tc>
          <w:tcPr>
            <w:tcW w:w="7341" w:type="dxa"/>
          </w:tcPr>
          <w:p w:rsidR="0081437B" w:rsidRPr="00DE42F4" w:rsidRDefault="009351A8">
            <w:pPr>
              <w:jc w:val="left"/>
            </w:pPr>
            <w:r w:rsidRPr="009351A8">
              <w:t xml:space="preserve">PEDOMAN EVALUASI DIRI UNTUK AKREDITASI PROGRAM </w:t>
            </w:r>
            <w:r w:rsidR="00116252" w:rsidRPr="00DE42F4">
              <w:lastRenderedPageBreak/>
              <w:t>PENDIDIKAN</w:t>
            </w:r>
            <w:r w:rsidRPr="009351A8">
              <w:t xml:space="preserve"> DAN INSTITUSI PERGURUAN TINGGI</w:t>
            </w:r>
          </w:p>
        </w:tc>
      </w:tr>
    </w:tbl>
    <w:p w:rsidR="0081437B" w:rsidRPr="00DE42F4" w:rsidRDefault="009351A8">
      <w:pPr>
        <w:rPr>
          <w:lang w:val="id-ID"/>
        </w:rPr>
      </w:pPr>
      <w:r w:rsidRPr="009351A8">
        <w:rPr>
          <w:lang w:val="id-ID"/>
        </w:rPr>
        <w:lastRenderedPageBreak/>
        <w:t>Di samping itu, u</w:t>
      </w:r>
      <w:r w:rsidRPr="009351A8">
        <w:t>ntuk menjaga kredibilitas proses akreditasi telah dikembangkan sebuah buku Kode Etik Akreditasi.</w:t>
      </w:r>
    </w:p>
    <w:p w:rsidR="0081437B" w:rsidRPr="00DE42F4" w:rsidRDefault="0081437B">
      <w:pPr>
        <w:rPr>
          <w:lang w:val="id-ID"/>
        </w:rPr>
      </w:pPr>
    </w:p>
    <w:p w:rsidR="0081437B" w:rsidRPr="00DE42F4" w:rsidRDefault="009351A8">
      <w:pPr>
        <w:rPr>
          <w:lang w:val="id-ID"/>
        </w:rPr>
      </w:pPr>
      <w:r w:rsidRPr="009351A8">
        <w:rPr>
          <w:lang w:val="id-ID"/>
        </w:rPr>
        <w:t xml:space="preserve">Perangkat Instrumen Akreditasi Program </w:t>
      </w:r>
      <w:r w:rsidR="00116252" w:rsidRPr="00DE42F4">
        <w:rPr>
          <w:lang w:val="id-ID"/>
        </w:rPr>
        <w:t>Pendidikan</w:t>
      </w:r>
      <w:r w:rsidR="008D0A86" w:rsidRPr="00DE42F4">
        <w:t xml:space="preserve">Dokter gigi spesialis </w:t>
      </w:r>
      <w:r w:rsidR="00C12573" w:rsidRPr="00DE42F4">
        <w:t>Ortodonti</w:t>
      </w:r>
      <w:r w:rsidRPr="009351A8">
        <w:rPr>
          <w:lang w:val="id-ID"/>
        </w:rPr>
        <w:t xml:space="preserve">diharapkan akan bermanfaat bagi upaya peningkatan mutu program </w:t>
      </w:r>
      <w:r w:rsidR="00116252" w:rsidRPr="00DE42F4">
        <w:rPr>
          <w:lang w:val="id-ID"/>
        </w:rPr>
        <w:t>Pendidikan</w:t>
      </w:r>
      <w:r w:rsidRPr="009351A8">
        <w:rPr>
          <w:lang w:val="id-ID"/>
        </w:rPr>
        <w:t xml:space="preserve"> berkelanjutan di seluruh Indonesia.</w:t>
      </w:r>
    </w:p>
    <w:p w:rsidR="0081437B" w:rsidRPr="00DE42F4" w:rsidRDefault="0081437B">
      <w:pPr>
        <w:rPr>
          <w:lang w:val="id-ID"/>
        </w:rPr>
      </w:pPr>
    </w:p>
    <w:p w:rsidR="0081437B" w:rsidRPr="00DE42F4" w:rsidRDefault="009351A8">
      <w:pPr>
        <w:rPr>
          <w:lang w:val="id-ID"/>
        </w:rPr>
      </w:pPr>
      <w:r w:rsidRPr="009351A8">
        <w:rPr>
          <w:lang w:val="id-ID"/>
        </w:rPr>
        <w:t xml:space="preserve">Saya mengucapkan terima kasih kepada Tim Penyusun Perangkat Instrumen Akreditasi Program </w:t>
      </w:r>
      <w:r w:rsidR="00116252" w:rsidRPr="00DE42F4">
        <w:rPr>
          <w:lang w:val="id-ID"/>
        </w:rPr>
        <w:t>Pendidikan</w:t>
      </w:r>
      <w:r w:rsidR="008D0A86" w:rsidRPr="00DE42F4">
        <w:t xml:space="preserve">dokter gigi spesialis </w:t>
      </w:r>
      <w:r w:rsidR="00C12573" w:rsidRPr="00DE42F4">
        <w:t>Ortodonti</w:t>
      </w:r>
      <w:r w:rsidRPr="009351A8">
        <w:rPr>
          <w:lang w:val="id-ID"/>
        </w:rPr>
        <w:t xml:space="preserve">ini. </w:t>
      </w:r>
    </w:p>
    <w:p w:rsidR="0081437B" w:rsidRPr="00DE42F4" w:rsidRDefault="0081437B">
      <w:pPr>
        <w:rPr>
          <w:lang w:val="id-ID"/>
        </w:rPr>
      </w:pPr>
    </w:p>
    <w:p w:rsidR="0081437B" w:rsidRPr="00DE42F4" w:rsidRDefault="009351A8">
      <w:pPr>
        <w:ind w:left="3600"/>
        <w:rPr>
          <w:lang w:val="id-ID"/>
        </w:rPr>
      </w:pPr>
      <w:r w:rsidRPr="009351A8">
        <w:rPr>
          <w:lang w:val="id-ID"/>
        </w:rPr>
        <w:t xml:space="preserve">Jakarta,      </w:t>
      </w:r>
      <w:r w:rsidR="00EF7AB0" w:rsidRPr="00DE42F4">
        <w:t>Jan</w:t>
      </w:r>
      <w:r w:rsidR="007D6DE9" w:rsidRPr="00DE42F4">
        <w:t>u</w:t>
      </w:r>
      <w:r w:rsidR="00EF7AB0" w:rsidRPr="00DE42F4">
        <w:t>a</w:t>
      </w:r>
      <w:r w:rsidR="007D6DE9" w:rsidRPr="00DE42F4">
        <w:t xml:space="preserve">ri </w:t>
      </w:r>
      <w:r w:rsidR="007D6DE9" w:rsidRPr="00DE42F4">
        <w:rPr>
          <w:lang w:val="id-ID"/>
        </w:rPr>
        <w:t>2014</w:t>
      </w:r>
    </w:p>
    <w:p w:rsidR="0081437B" w:rsidRPr="00DE42F4" w:rsidRDefault="0081437B">
      <w:pPr>
        <w:ind w:left="3600"/>
        <w:rPr>
          <w:lang w:val="id-ID"/>
        </w:rPr>
      </w:pPr>
    </w:p>
    <w:p w:rsidR="0081437B" w:rsidRPr="00DE42F4" w:rsidRDefault="009351A8">
      <w:pPr>
        <w:ind w:left="3600"/>
        <w:rPr>
          <w:lang w:val="id-ID"/>
        </w:rPr>
      </w:pPr>
      <w:r w:rsidRPr="009351A8">
        <w:rPr>
          <w:lang w:val="id-ID"/>
        </w:rPr>
        <w:t>Badan Akreditasi Nasional Perguruan Tinggi</w:t>
      </w:r>
    </w:p>
    <w:p w:rsidR="0081437B" w:rsidRPr="00DE42F4" w:rsidRDefault="009351A8">
      <w:pPr>
        <w:ind w:left="3600"/>
        <w:rPr>
          <w:lang w:val="fi-FI"/>
        </w:rPr>
      </w:pPr>
      <w:r w:rsidRPr="009351A8">
        <w:rPr>
          <w:bCs/>
          <w:lang w:val="fi-FI"/>
        </w:rPr>
        <w:t>Ketua</w:t>
      </w:r>
      <w:r w:rsidRPr="009351A8">
        <w:rPr>
          <w:lang w:val="fi-FI"/>
        </w:rPr>
        <w:t>,</w:t>
      </w:r>
      <w:r w:rsidRPr="009351A8">
        <w:rPr>
          <w:lang w:val="fi-FI"/>
        </w:rPr>
        <w:tab/>
      </w:r>
      <w:r w:rsidRPr="009351A8">
        <w:rPr>
          <w:lang w:val="fi-FI"/>
        </w:rPr>
        <w:tab/>
      </w:r>
    </w:p>
    <w:p w:rsidR="0081437B" w:rsidRPr="00DE42F4" w:rsidRDefault="0081437B">
      <w:pPr>
        <w:ind w:left="3600"/>
        <w:rPr>
          <w:bCs/>
          <w:lang w:val="id-ID"/>
        </w:rPr>
      </w:pPr>
    </w:p>
    <w:p w:rsidR="0081437B" w:rsidRPr="00DE42F4" w:rsidRDefault="0081437B">
      <w:pPr>
        <w:ind w:left="3600"/>
        <w:rPr>
          <w:bCs/>
          <w:lang w:val="id-ID"/>
        </w:rPr>
      </w:pPr>
    </w:p>
    <w:p w:rsidR="0081437B" w:rsidRPr="00DE42F4" w:rsidRDefault="0081437B">
      <w:pPr>
        <w:ind w:left="3600"/>
        <w:rPr>
          <w:bCs/>
          <w:lang w:val="id-ID"/>
        </w:rPr>
      </w:pPr>
    </w:p>
    <w:p w:rsidR="0081437B" w:rsidRPr="00DE42F4" w:rsidRDefault="0081437B">
      <w:pPr>
        <w:ind w:left="3600"/>
        <w:rPr>
          <w:bCs/>
          <w:lang w:val="id-ID"/>
        </w:rPr>
      </w:pPr>
    </w:p>
    <w:p w:rsidR="0081437B" w:rsidRPr="00DE42F4" w:rsidRDefault="0081437B">
      <w:pPr>
        <w:ind w:left="3600"/>
        <w:rPr>
          <w:bCs/>
          <w:lang w:val="id-ID"/>
        </w:rPr>
      </w:pPr>
    </w:p>
    <w:p w:rsidR="0081437B" w:rsidRPr="00DE42F4" w:rsidRDefault="009351A8">
      <w:pPr>
        <w:ind w:left="3600"/>
        <w:rPr>
          <w:bCs/>
          <w:lang w:val="id-ID"/>
        </w:rPr>
      </w:pPr>
      <w:r w:rsidRPr="009351A8">
        <w:rPr>
          <w:bCs/>
          <w:lang w:val="id-ID"/>
        </w:rPr>
        <w:t>Mansyur Ramly</w:t>
      </w:r>
    </w:p>
    <w:p w:rsidR="0081437B" w:rsidRPr="00DE42F4" w:rsidRDefault="0081437B">
      <w:pPr>
        <w:ind w:left="3600"/>
        <w:rPr>
          <w:bCs/>
          <w:lang w:val="id-ID"/>
        </w:rPr>
      </w:pPr>
    </w:p>
    <w:p w:rsidR="0081437B" w:rsidRPr="00DE42F4" w:rsidRDefault="0081437B">
      <w:pPr>
        <w:rPr>
          <w:b/>
          <w:lang w:val="fi-FI"/>
        </w:rPr>
      </w:pPr>
    </w:p>
    <w:p w:rsidR="0081437B" w:rsidRPr="00DE42F4" w:rsidRDefault="009351A8">
      <w:pPr>
        <w:jc w:val="left"/>
        <w:rPr>
          <w:b/>
          <w:lang w:val="fi-FI"/>
        </w:rPr>
      </w:pPr>
      <w:r w:rsidRPr="009351A8">
        <w:rPr>
          <w:b/>
          <w:lang w:val="fi-FI"/>
        </w:rPr>
        <w:br w:type="page"/>
      </w:r>
    </w:p>
    <w:p w:rsidR="0081437B" w:rsidRPr="00DE42F4" w:rsidRDefault="00FD5310">
      <w:pPr>
        <w:pStyle w:val="Heading1"/>
        <w:rPr>
          <w:sz w:val="24"/>
          <w:szCs w:val="24"/>
          <w:lang w:val="fi-FI"/>
        </w:rPr>
      </w:pPr>
      <w:bookmarkStart w:id="4" w:name="_Toc222646024"/>
      <w:r w:rsidRPr="00DE42F4">
        <w:rPr>
          <w:sz w:val="24"/>
          <w:szCs w:val="24"/>
          <w:lang w:val="fi-FI"/>
        </w:rPr>
        <w:lastRenderedPageBreak/>
        <w:t>DAFTAR ISI</w:t>
      </w:r>
      <w:bookmarkEnd w:id="4"/>
    </w:p>
    <w:p w:rsidR="0081437B" w:rsidRPr="00DE42F4" w:rsidRDefault="0081437B">
      <w:pPr>
        <w:rPr>
          <w:b/>
          <w:lang w:val="fi-FI"/>
        </w:rPr>
      </w:pPr>
    </w:p>
    <w:p w:rsidR="0081437B" w:rsidRPr="00DE42F4" w:rsidRDefault="009351A8">
      <w:pPr>
        <w:jc w:val="right"/>
        <w:rPr>
          <w:b/>
          <w:lang w:val="fi-FI"/>
        </w:rPr>
      </w:pPr>
      <w:r w:rsidRPr="009351A8">
        <w:rPr>
          <w:lang w:val="fi-FI"/>
        </w:rPr>
        <w:t xml:space="preserve">Halaman </w:t>
      </w:r>
    </w:p>
    <w:p w:rsidR="0081437B" w:rsidRPr="00DE42F4" w:rsidRDefault="0081437B">
      <w:pPr>
        <w:jc w:val="right"/>
        <w:rPr>
          <w:bCs/>
          <w:lang w:val="fi-FI"/>
        </w:rPr>
      </w:pPr>
    </w:p>
    <w:tbl>
      <w:tblPr>
        <w:tblW w:w="9180" w:type="dxa"/>
        <w:tblLayout w:type="fixed"/>
        <w:tblLook w:val="01E0"/>
      </w:tblPr>
      <w:tblGrid>
        <w:gridCol w:w="1101"/>
        <w:gridCol w:w="617"/>
        <w:gridCol w:w="6754"/>
        <w:gridCol w:w="708"/>
      </w:tblGrid>
      <w:tr w:rsidR="00FD2B95" w:rsidRPr="00DE42F4" w:rsidTr="009456E5">
        <w:tc>
          <w:tcPr>
            <w:tcW w:w="8472" w:type="dxa"/>
            <w:gridSpan w:val="3"/>
          </w:tcPr>
          <w:p w:rsidR="0081437B" w:rsidRPr="00DE42F4" w:rsidRDefault="009351A8" w:rsidP="00CB236B">
            <w:pPr>
              <w:spacing w:line="360" w:lineRule="auto"/>
              <w:rPr>
                <w:sz w:val="22"/>
                <w:lang w:val="id-ID"/>
              </w:rPr>
            </w:pPr>
            <w:r w:rsidRPr="009351A8">
              <w:rPr>
                <w:lang w:val="fi-FI"/>
              </w:rPr>
              <w:t>KATA PENGANTAR ...............................................</w:t>
            </w:r>
            <w:r w:rsidRPr="009351A8">
              <w:rPr>
                <w:lang w:val="id-ID"/>
              </w:rPr>
              <w:t>...........................................</w:t>
            </w:r>
          </w:p>
        </w:tc>
        <w:tc>
          <w:tcPr>
            <w:tcW w:w="708" w:type="dxa"/>
          </w:tcPr>
          <w:p w:rsidR="00000000" w:rsidRDefault="00DE42F4">
            <w:pPr>
              <w:spacing w:line="360" w:lineRule="auto"/>
              <w:jc w:val="center"/>
              <w:rPr>
                <w:sz w:val="22"/>
                <w:lang w:val="fi-FI"/>
              </w:rPr>
            </w:pPr>
            <w:r>
              <w:rPr>
                <w:lang w:val="fi-FI"/>
              </w:rPr>
              <w:t>ii</w:t>
            </w:r>
          </w:p>
        </w:tc>
      </w:tr>
      <w:tr w:rsidR="00612790" w:rsidRPr="00DE42F4" w:rsidTr="009456E5">
        <w:tc>
          <w:tcPr>
            <w:tcW w:w="8472" w:type="dxa"/>
            <w:gridSpan w:val="3"/>
          </w:tcPr>
          <w:p w:rsidR="0081437B" w:rsidRPr="00DE42F4" w:rsidRDefault="009351A8" w:rsidP="00CB236B">
            <w:pPr>
              <w:spacing w:line="360" w:lineRule="auto"/>
              <w:rPr>
                <w:sz w:val="22"/>
                <w:lang w:val="id-ID"/>
              </w:rPr>
            </w:pPr>
            <w:r w:rsidRPr="009351A8">
              <w:rPr>
                <w:lang w:val="fi-FI"/>
              </w:rPr>
              <w:t>DAFTAR ISI .......................................................................................</w:t>
            </w:r>
            <w:r w:rsidRPr="009351A8">
              <w:rPr>
                <w:lang w:val="id-ID"/>
              </w:rPr>
              <w:t>................</w:t>
            </w:r>
          </w:p>
        </w:tc>
        <w:tc>
          <w:tcPr>
            <w:tcW w:w="708" w:type="dxa"/>
          </w:tcPr>
          <w:p w:rsidR="00000000" w:rsidRDefault="00DE42F4">
            <w:pPr>
              <w:spacing w:line="360" w:lineRule="auto"/>
              <w:jc w:val="center"/>
              <w:rPr>
                <w:sz w:val="22"/>
                <w:lang w:val="fi-FI"/>
              </w:rPr>
            </w:pPr>
            <w:r>
              <w:rPr>
                <w:lang w:val="fi-FI"/>
              </w:rPr>
              <w:t>iv</w:t>
            </w:r>
          </w:p>
        </w:tc>
      </w:tr>
      <w:tr w:rsidR="00612790" w:rsidRPr="00DE42F4" w:rsidTr="009456E5">
        <w:tc>
          <w:tcPr>
            <w:tcW w:w="1101" w:type="dxa"/>
          </w:tcPr>
          <w:p w:rsidR="0081437B" w:rsidRPr="00DE42F4" w:rsidRDefault="009351A8" w:rsidP="00CB236B">
            <w:pPr>
              <w:spacing w:line="360" w:lineRule="auto"/>
              <w:rPr>
                <w:sz w:val="22"/>
                <w:lang w:val="fi-FI"/>
              </w:rPr>
            </w:pPr>
            <w:r w:rsidRPr="009351A8">
              <w:rPr>
                <w:lang w:val="fi-FI"/>
              </w:rPr>
              <w:t xml:space="preserve">BAB I </w:t>
            </w:r>
          </w:p>
        </w:tc>
        <w:tc>
          <w:tcPr>
            <w:tcW w:w="7371" w:type="dxa"/>
            <w:gridSpan w:val="2"/>
          </w:tcPr>
          <w:p w:rsidR="0081437B" w:rsidRPr="00DE42F4" w:rsidRDefault="009351A8" w:rsidP="00CB236B">
            <w:pPr>
              <w:spacing w:line="360" w:lineRule="auto"/>
              <w:rPr>
                <w:sz w:val="22"/>
                <w:lang w:val="id-ID"/>
              </w:rPr>
            </w:pPr>
            <w:r w:rsidRPr="009351A8">
              <w:rPr>
                <w:lang w:val="fi-FI"/>
              </w:rPr>
              <w:t>LATAR BELAKANG .........................................................................</w:t>
            </w:r>
            <w:r w:rsidRPr="009351A8">
              <w:rPr>
                <w:lang w:val="id-ID"/>
              </w:rPr>
              <w:t>.</w:t>
            </w:r>
          </w:p>
        </w:tc>
        <w:tc>
          <w:tcPr>
            <w:tcW w:w="708" w:type="dxa"/>
          </w:tcPr>
          <w:p w:rsidR="00000000" w:rsidRDefault="00DE42F4">
            <w:pPr>
              <w:spacing w:line="360" w:lineRule="auto"/>
              <w:jc w:val="center"/>
              <w:rPr>
                <w:sz w:val="22"/>
                <w:lang w:val="fi-FI"/>
              </w:rPr>
            </w:pPr>
            <w:r>
              <w:rPr>
                <w:lang w:val="fi-FI"/>
              </w:rPr>
              <w:t>1</w:t>
            </w:r>
          </w:p>
        </w:tc>
      </w:tr>
      <w:tr w:rsidR="00612790" w:rsidRPr="00DE42F4" w:rsidTr="009456E5">
        <w:tc>
          <w:tcPr>
            <w:tcW w:w="1101" w:type="dxa"/>
          </w:tcPr>
          <w:p w:rsidR="0081437B" w:rsidRPr="00DE42F4" w:rsidRDefault="0081437B" w:rsidP="00CB236B">
            <w:pPr>
              <w:spacing w:line="360" w:lineRule="auto"/>
              <w:rPr>
                <w:sz w:val="22"/>
                <w:lang w:val="fi-FI"/>
              </w:rPr>
            </w:pPr>
          </w:p>
        </w:tc>
        <w:tc>
          <w:tcPr>
            <w:tcW w:w="617" w:type="dxa"/>
          </w:tcPr>
          <w:p w:rsidR="0081437B" w:rsidRPr="00DE42F4" w:rsidRDefault="009351A8" w:rsidP="00CB236B">
            <w:pPr>
              <w:spacing w:line="360" w:lineRule="auto"/>
              <w:rPr>
                <w:sz w:val="22"/>
                <w:lang w:val="fi-FI"/>
              </w:rPr>
            </w:pPr>
            <w:r w:rsidRPr="009351A8">
              <w:rPr>
                <w:noProof/>
              </w:rPr>
              <w:t>1.1.</w:t>
            </w:r>
          </w:p>
        </w:tc>
        <w:tc>
          <w:tcPr>
            <w:tcW w:w="6754" w:type="dxa"/>
          </w:tcPr>
          <w:p w:rsidR="0081437B" w:rsidRPr="00DE42F4" w:rsidRDefault="009351A8" w:rsidP="00CB236B">
            <w:pPr>
              <w:spacing w:line="360" w:lineRule="auto"/>
              <w:rPr>
                <w:sz w:val="22"/>
                <w:lang w:val="id-ID"/>
              </w:rPr>
            </w:pPr>
            <w:r w:rsidRPr="009351A8">
              <w:rPr>
                <w:noProof/>
                <w:lang w:val="sv-SE"/>
              </w:rPr>
              <w:t xml:space="preserve">Sejarah Singkat </w:t>
            </w:r>
            <w:r w:rsidRPr="009351A8">
              <w:rPr>
                <w:noProof/>
                <w:lang w:val="id-ID"/>
              </w:rPr>
              <w:t xml:space="preserve">Pendidikan </w:t>
            </w:r>
            <w:r w:rsidR="008D0A86" w:rsidRPr="00DE42F4">
              <w:rPr>
                <w:noProof/>
                <w:lang w:val="id-ID"/>
              </w:rPr>
              <w:t xml:space="preserve">Dokter gigi spesialis </w:t>
            </w:r>
            <w:r w:rsidR="00C12573" w:rsidRPr="00DE42F4">
              <w:rPr>
                <w:noProof/>
                <w:lang w:val="id-ID"/>
              </w:rPr>
              <w:t>Ortodonti</w:t>
            </w:r>
            <w:r w:rsidRPr="009351A8">
              <w:rPr>
                <w:noProof/>
                <w:lang w:val="id-ID"/>
              </w:rPr>
              <w:t>....</w:t>
            </w:r>
            <w:r w:rsidRPr="009351A8">
              <w:rPr>
                <w:noProof/>
                <w:lang w:val="sv-SE"/>
              </w:rPr>
              <w:t>.</w:t>
            </w:r>
          </w:p>
        </w:tc>
        <w:tc>
          <w:tcPr>
            <w:tcW w:w="708" w:type="dxa"/>
          </w:tcPr>
          <w:p w:rsidR="00000000" w:rsidRDefault="00DE42F4">
            <w:pPr>
              <w:spacing w:line="360" w:lineRule="auto"/>
              <w:jc w:val="center"/>
              <w:rPr>
                <w:sz w:val="22"/>
                <w:lang w:val="fi-FI"/>
              </w:rPr>
            </w:pPr>
            <w:r>
              <w:rPr>
                <w:lang w:val="fi-FI"/>
              </w:rPr>
              <w:t>2</w:t>
            </w:r>
          </w:p>
        </w:tc>
      </w:tr>
      <w:tr w:rsidR="00612790" w:rsidRPr="00DE42F4" w:rsidTr="009456E5">
        <w:tc>
          <w:tcPr>
            <w:tcW w:w="1101" w:type="dxa"/>
          </w:tcPr>
          <w:p w:rsidR="0081437B" w:rsidRPr="00DE42F4" w:rsidRDefault="0081437B" w:rsidP="00CB236B">
            <w:pPr>
              <w:spacing w:line="360" w:lineRule="auto"/>
              <w:rPr>
                <w:sz w:val="22"/>
                <w:lang w:val="fi-FI"/>
              </w:rPr>
            </w:pPr>
          </w:p>
        </w:tc>
        <w:tc>
          <w:tcPr>
            <w:tcW w:w="617" w:type="dxa"/>
          </w:tcPr>
          <w:p w:rsidR="0081437B" w:rsidRPr="00DE42F4" w:rsidRDefault="009351A8" w:rsidP="00CB236B">
            <w:pPr>
              <w:spacing w:line="360" w:lineRule="auto"/>
              <w:rPr>
                <w:noProof/>
                <w:sz w:val="22"/>
                <w:szCs w:val="22"/>
              </w:rPr>
            </w:pPr>
            <w:r w:rsidRPr="009351A8">
              <w:rPr>
                <w:noProof/>
              </w:rPr>
              <w:t>1.2.</w:t>
            </w:r>
          </w:p>
        </w:tc>
        <w:tc>
          <w:tcPr>
            <w:tcW w:w="6754" w:type="dxa"/>
          </w:tcPr>
          <w:p w:rsidR="0081437B" w:rsidRPr="00DE42F4" w:rsidRDefault="009351A8" w:rsidP="00CB236B">
            <w:pPr>
              <w:spacing w:line="360" w:lineRule="auto"/>
              <w:rPr>
                <w:noProof/>
                <w:sz w:val="22"/>
                <w:szCs w:val="22"/>
              </w:rPr>
            </w:pPr>
            <w:r w:rsidRPr="009351A8">
              <w:t xml:space="preserve">Program </w:t>
            </w:r>
            <w:r w:rsidR="00116252" w:rsidRPr="00DE42F4">
              <w:t>Pendidikan</w:t>
            </w:r>
            <w:r w:rsidR="008D0A86" w:rsidRPr="00DE42F4">
              <w:t xml:space="preserve">Dokter gigi spesialis </w:t>
            </w:r>
            <w:r w:rsidR="00C12573" w:rsidRPr="00DE42F4">
              <w:t>Ortodonti</w:t>
            </w:r>
            <w:r w:rsidR="00677B5C">
              <w:t>…………</w:t>
            </w:r>
          </w:p>
        </w:tc>
        <w:tc>
          <w:tcPr>
            <w:tcW w:w="708" w:type="dxa"/>
          </w:tcPr>
          <w:p w:rsidR="00000000" w:rsidRDefault="00DE42F4">
            <w:pPr>
              <w:spacing w:line="360" w:lineRule="auto"/>
              <w:jc w:val="center"/>
              <w:rPr>
                <w:sz w:val="22"/>
                <w:szCs w:val="22"/>
                <w:lang w:val="fi-FI"/>
              </w:rPr>
            </w:pPr>
            <w:r>
              <w:rPr>
                <w:lang w:val="fi-FI"/>
              </w:rPr>
              <w:t>3</w:t>
            </w:r>
          </w:p>
        </w:tc>
      </w:tr>
      <w:tr w:rsidR="00612790" w:rsidRPr="00DE42F4" w:rsidTr="009456E5">
        <w:tc>
          <w:tcPr>
            <w:tcW w:w="1101" w:type="dxa"/>
          </w:tcPr>
          <w:p w:rsidR="0081437B" w:rsidRPr="00DE42F4" w:rsidRDefault="0081437B" w:rsidP="00CB236B">
            <w:pPr>
              <w:spacing w:line="360" w:lineRule="auto"/>
              <w:rPr>
                <w:sz w:val="22"/>
                <w:lang w:val="fi-FI"/>
              </w:rPr>
            </w:pPr>
          </w:p>
        </w:tc>
        <w:tc>
          <w:tcPr>
            <w:tcW w:w="617" w:type="dxa"/>
          </w:tcPr>
          <w:p w:rsidR="0081437B" w:rsidRPr="00DE42F4" w:rsidRDefault="009351A8" w:rsidP="00CB236B">
            <w:pPr>
              <w:spacing w:line="360" w:lineRule="auto"/>
              <w:rPr>
                <w:noProof/>
                <w:sz w:val="22"/>
              </w:rPr>
            </w:pPr>
            <w:r w:rsidRPr="009351A8">
              <w:t>1.3.</w:t>
            </w:r>
          </w:p>
        </w:tc>
        <w:tc>
          <w:tcPr>
            <w:tcW w:w="6754" w:type="dxa"/>
          </w:tcPr>
          <w:p w:rsidR="00000000" w:rsidRDefault="009351A8">
            <w:pPr>
              <w:spacing w:line="360" w:lineRule="auto"/>
              <w:jc w:val="left"/>
              <w:rPr>
                <w:sz w:val="22"/>
              </w:rPr>
            </w:pPr>
            <w:r w:rsidRPr="009351A8">
              <w:t xml:space="preserve">Landasan Hukum Akreditasi Program </w:t>
            </w:r>
            <w:r w:rsidR="00116252" w:rsidRPr="00DE42F4">
              <w:rPr>
                <w:lang w:val="id-ID"/>
              </w:rPr>
              <w:t>Pendidikan</w:t>
            </w:r>
            <w:r w:rsidR="008D0A86" w:rsidRPr="00DE42F4">
              <w:t xml:space="preserve">Dokter gigi spesialis </w:t>
            </w:r>
            <w:r w:rsidR="00C12573" w:rsidRPr="00DE42F4">
              <w:t>Ortodonti</w:t>
            </w:r>
            <w:r w:rsidRPr="009351A8">
              <w:rPr>
                <w:lang w:val="id-ID"/>
              </w:rPr>
              <w:t>.......................................................</w:t>
            </w:r>
            <w:r w:rsidR="00974E3E">
              <w:t>...........</w:t>
            </w:r>
          </w:p>
        </w:tc>
        <w:tc>
          <w:tcPr>
            <w:tcW w:w="708" w:type="dxa"/>
          </w:tcPr>
          <w:p w:rsidR="00974E3E" w:rsidRDefault="00974E3E" w:rsidP="00CB236B">
            <w:pPr>
              <w:spacing w:line="360" w:lineRule="auto"/>
              <w:jc w:val="center"/>
            </w:pPr>
          </w:p>
          <w:p w:rsidR="00000000" w:rsidRDefault="00974E3E">
            <w:pPr>
              <w:spacing w:line="360" w:lineRule="auto"/>
              <w:jc w:val="center"/>
              <w:rPr>
                <w:sz w:val="22"/>
              </w:rPr>
            </w:pPr>
            <w:r>
              <w:t>4</w:t>
            </w:r>
          </w:p>
        </w:tc>
      </w:tr>
      <w:tr w:rsidR="00612790" w:rsidRPr="00DE42F4" w:rsidTr="009456E5">
        <w:tc>
          <w:tcPr>
            <w:tcW w:w="1101" w:type="dxa"/>
          </w:tcPr>
          <w:p w:rsidR="0081437B" w:rsidRPr="00DE42F4" w:rsidRDefault="0081437B" w:rsidP="00CB236B">
            <w:pPr>
              <w:spacing w:line="360" w:lineRule="auto"/>
              <w:rPr>
                <w:sz w:val="22"/>
              </w:rPr>
            </w:pPr>
          </w:p>
        </w:tc>
        <w:tc>
          <w:tcPr>
            <w:tcW w:w="617" w:type="dxa"/>
          </w:tcPr>
          <w:p w:rsidR="0081437B" w:rsidRPr="00DE42F4" w:rsidRDefault="009351A8" w:rsidP="00CB236B">
            <w:pPr>
              <w:spacing w:line="360" w:lineRule="auto"/>
              <w:rPr>
                <w:sz w:val="22"/>
              </w:rPr>
            </w:pPr>
            <w:r w:rsidRPr="009351A8">
              <w:t>1.4.</w:t>
            </w:r>
          </w:p>
        </w:tc>
        <w:tc>
          <w:tcPr>
            <w:tcW w:w="6754" w:type="dxa"/>
          </w:tcPr>
          <w:p w:rsidR="0081437B" w:rsidRPr="00677B5C" w:rsidRDefault="009351A8" w:rsidP="00CB236B">
            <w:pPr>
              <w:spacing w:line="360" w:lineRule="auto"/>
              <w:rPr>
                <w:sz w:val="22"/>
              </w:rPr>
            </w:pPr>
            <w:r w:rsidRPr="009351A8">
              <w:rPr>
                <w:lang w:val="sv-SE"/>
              </w:rPr>
              <w:t>Landasan Filosofis Profesi</w:t>
            </w:r>
            <w:r w:rsidR="008D0A86" w:rsidRPr="00DE42F4">
              <w:rPr>
                <w:lang w:val="sv-SE"/>
              </w:rPr>
              <w:t xml:space="preserve">Dokter gigi spesialis </w:t>
            </w:r>
            <w:r w:rsidR="00C12573" w:rsidRPr="00DE42F4">
              <w:rPr>
                <w:lang w:val="sv-SE"/>
              </w:rPr>
              <w:t>Ortodonti</w:t>
            </w:r>
            <w:r w:rsidRPr="009351A8">
              <w:rPr>
                <w:lang w:val="sv-SE"/>
              </w:rPr>
              <w:t xml:space="preserve"> ....</w:t>
            </w:r>
          </w:p>
        </w:tc>
        <w:tc>
          <w:tcPr>
            <w:tcW w:w="708" w:type="dxa"/>
          </w:tcPr>
          <w:p w:rsidR="00000000" w:rsidRDefault="00974E3E">
            <w:pPr>
              <w:spacing w:line="360" w:lineRule="auto"/>
              <w:jc w:val="center"/>
              <w:rPr>
                <w:sz w:val="22"/>
                <w:lang w:val="id-ID"/>
              </w:rPr>
            </w:pPr>
            <w:r>
              <w:rPr>
                <w:lang w:val="fi-FI"/>
              </w:rPr>
              <w:t>9</w:t>
            </w:r>
          </w:p>
        </w:tc>
      </w:tr>
      <w:tr w:rsidR="00612790" w:rsidRPr="00DE42F4" w:rsidTr="009456E5">
        <w:tc>
          <w:tcPr>
            <w:tcW w:w="1101" w:type="dxa"/>
          </w:tcPr>
          <w:p w:rsidR="0081437B" w:rsidRPr="00DE42F4" w:rsidRDefault="0081437B" w:rsidP="00CB236B">
            <w:pPr>
              <w:spacing w:line="360" w:lineRule="auto"/>
              <w:rPr>
                <w:sz w:val="22"/>
                <w:lang w:val="sv-SE"/>
              </w:rPr>
            </w:pPr>
          </w:p>
        </w:tc>
        <w:tc>
          <w:tcPr>
            <w:tcW w:w="617" w:type="dxa"/>
          </w:tcPr>
          <w:p w:rsidR="0081437B" w:rsidRPr="00DE42F4" w:rsidRDefault="009351A8" w:rsidP="00CB236B">
            <w:pPr>
              <w:spacing w:line="360" w:lineRule="auto"/>
              <w:rPr>
                <w:sz w:val="22"/>
              </w:rPr>
            </w:pPr>
            <w:r w:rsidRPr="009351A8">
              <w:rPr>
                <w:lang w:val="sv-SE"/>
              </w:rPr>
              <w:t>1.5.</w:t>
            </w:r>
          </w:p>
        </w:tc>
        <w:tc>
          <w:tcPr>
            <w:tcW w:w="6754" w:type="dxa"/>
          </w:tcPr>
          <w:p w:rsidR="0081437B" w:rsidRPr="00677B5C" w:rsidRDefault="009351A8" w:rsidP="00CB236B">
            <w:pPr>
              <w:spacing w:line="360" w:lineRule="auto"/>
              <w:rPr>
                <w:sz w:val="22"/>
              </w:rPr>
            </w:pPr>
            <w:r w:rsidRPr="009351A8">
              <w:t xml:space="preserve">Landasan Sosiologis Profesi </w:t>
            </w:r>
            <w:r w:rsidR="008D0A86" w:rsidRPr="00DE42F4">
              <w:t xml:space="preserve">Dokter gigi spesialis </w:t>
            </w:r>
            <w:r w:rsidR="00C12573" w:rsidRPr="00DE42F4">
              <w:t>Ortodonti</w:t>
            </w:r>
            <w:r w:rsidR="00677B5C">
              <w:t>…</w:t>
            </w:r>
          </w:p>
        </w:tc>
        <w:tc>
          <w:tcPr>
            <w:tcW w:w="708" w:type="dxa"/>
          </w:tcPr>
          <w:p w:rsidR="00000000" w:rsidRDefault="00974E3E">
            <w:pPr>
              <w:spacing w:line="360" w:lineRule="auto"/>
              <w:jc w:val="center"/>
              <w:rPr>
                <w:sz w:val="22"/>
                <w:lang w:val="id-ID"/>
              </w:rPr>
            </w:pPr>
            <w:r>
              <w:rPr>
                <w:lang w:val="fi-FI"/>
              </w:rPr>
              <w:t>9</w:t>
            </w:r>
          </w:p>
        </w:tc>
      </w:tr>
      <w:tr w:rsidR="00612790" w:rsidRPr="00DE42F4" w:rsidTr="009456E5">
        <w:tc>
          <w:tcPr>
            <w:tcW w:w="1101" w:type="dxa"/>
          </w:tcPr>
          <w:p w:rsidR="0081437B" w:rsidRPr="00DE42F4" w:rsidRDefault="0081437B" w:rsidP="00CB236B">
            <w:pPr>
              <w:spacing w:line="360" w:lineRule="auto"/>
              <w:rPr>
                <w:sz w:val="22"/>
                <w:lang w:val="fi-FI"/>
              </w:rPr>
            </w:pPr>
          </w:p>
        </w:tc>
        <w:tc>
          <w:tcPr>
            <w:tcW w:w="617" w:type="dxa"/>
          </w:tcPr>
          <w:p w:rsidR="0081437B" w:rsidRPr="00DE42F4" w:rsidRDefault="009351A8" w:rsidP="00CB236B">
            <w:pPr>
              <w:spacing w:line="360" w:lineRule="auto"/>
              <w:rPr>
                <w:sz w:val="22"/>
                <w:lang w:val="sv-SE"/>
              </w:rPr>
            </w:pPr>
            <w:r w:rsidRPr="009351A8">
              <w:rPr>
                <w:lang w:val="sv-SE"/>
              </w:rPr>
              <w:t>1.6.</w:t>
            </w:r>
          </w:p>
        </w:tc>
        <w:tc>
          <w:tcPr>
            <w:tcW w:w="6754" w:type="dxa"/>
          </w:tcPr>
          <w:p w:rsidR="0081437B" w:rsidRPr="00974E3E" w:rsidRDefault="009351A8" w:rsidP="00CB236B">
            <w:pPr>
              <w:spacing w:line="360" w:lineRule="auto"/>
              <w:rPr>
                <w:sz w:val="22"/>
              </w:rPr>
            </w:pPr>
            <w:r w:rsidRPr="009351A8">
              <w:rPr>
                <w:lang w:val="sv-SE"/>
              </w:rPr>
              <w:t xml:space="preserve">Upaya Peningkatan Profesionalisme dan Mutu Pendidikan </w:t>
            </w:r>
            <w:r w:rsidR="008D0A86" w:rsidRPr="00DE42F4">
              <w:rPr>
                <w:lang w:val="sv-SE"/>
              </w:rPr>
              <w:t xml:space="preserve">Dokter gigi spesialis </w:t>
            </w:r>
            <w:r w:rsidR="00C12573" w:rsidRPr="00DE42F4">
              <w:rPr>
                <w:lang w:val="sv-SE"/>
              </w:rPr>
              <w:t>Ortodonti</w:t>
            </w:r>
            <w:r w:rsidRPr="009351A8">
              <w:rPr>
                <w:lang w:val="sv-SE"/>
              </w:rPr>
              <w:t xml:space="preserve"> di  Indonesia .................</w:t>
            </w:r>
            <w:r w:rsidR="00974E3E">
              <w:rPr>
                <w:lang w:val="sv-SE"/>
              </w:rPr>
              <w:t>........</w:t>
            </w:r>
            <w:r w:rsidR="00677B5C">
              <w:rPr>
                <w:lang w:val="sv-SE"/>
              </w:rPr>
              <w:t>..</w:t>
            </w:r>
          </w:p>
        </w:tc>
        <w:tc>
          <w:tcPr>
            <w:tcW w:w="708" w:type="dxa"/>
          </w:tcPr>
          <w:p w:rsidR="00974E3E" w:rsidRDefault="00974E3E" w:rsidP="00CB236B">
            <w:pPr>
              <w:spacing w:line="360" w:lineRule="auto"/>
              <w:jc w:val="center"/>
              <w:rPr>
                <w:lang w:val="fi-FI"/>
              </w:rPr>
            </w:pPr>
          </w:p>
          <w:p w:rsidR="00000000" w:rsidRDefault="00974E3E">
            <w:pPr>
              <w:spacing w:line="360" w:lineRule="auto"/>
              <w:jc w:val="center"/>
              <w:rPr>
                <w:sz w:val="22"/>
                <w:lang w:val="id-ID"/>
              </w:rPr>
            </w:pPr>
            <w:r>
              <w:rPr>
                <w:lang w:val="fi-FI"/>
              </w:rPr>
              <w:t>10</w:t>
            </w:r>
          </w:p>
        </w:tc>
      </w:tr>
      <w:tr w:rsidR="00612790" w:rsidRPr="00DE42F4" w:rsidTr="009456E5">
        <w:tc>
          <w:tcPr>
            <w:tcW w:w="1101" w:type="dxa"/>
          </w:tcPr>
          <w:p w:rsidR="0081437B" w:rsidRPr="00DE42F4" w:rsidRDefault="0081437B" w:rsidP="00CB236B">
            <w:pPr>
              <w:spacing w:line="360" w:lineRule="auto"/>
              <w:rPr>
                <w:sz w:val="22"/>
                <w:lang w:val="fi-FI"/>
              </w:rPr>
            </w:pPr>
          </w:p>
        </w:tc>
        <w:tc>
          <w:tcPr>
            <w:tcW w:w="617" w:type="dxa"/>
          </w:tcPr>
          <w:p w:rsidR="0081437B" w:rsidRPr="00DE42F4" w:rsidRDefault="009351A8" w:rsidP="00CB236B">
            <w:pPr>
              <w:spacing w:line="360" w:lineRule="auto"/>
              <w:rPr>
                <w:sz w:val="22"/>
                <w:lang w:val="sv-SE"/>
              </w:rPr>
            </w:pPr>
            <w:r w:rsidRPr="009351A8">
              <w:rPr>
                <w:lang w:val="sv-SE"/>
              </w:rPr>
              <w:t>1.7.</w:t>
            </w:r>
          </w:p>
        </w:tc>
        <w:tc>
          <w:tcPr>
            <w:tcW w:w="6754" w:type="dxa"/>
          </w:tcPr>
          <w:p w:rsidR="0081437B" w:rsidRPr="00677B5C" w:rsidRDefault="009351A8" w:rsidP="00CB236B">
            <w:pPr>
              <w:spacing w:line="360" w:lineRule="auto"/>
              <w:rPr>
                <w:sz w:val="22"/>
              </w:rPr>
            </w:pPr>
            <w:r w:rsidRPr="009351A8">
              <w:rPr>
                <w:lang w:val="id-ID"/>
              </w:rPr>
              <w:t xml:space="preserve">Baku MutuProgram </w:t>
            </w:r>
            <w:r w:rsidR="00116252" w:rsidRPr="00DE42F4">
              <w:rPr>
                <w:lang w:val="id-ID"/>
              </w:rPr>
              <w:t>Pendidikan</w:t>
            </w:r>
            <w:r w:rsidR="00705012" w:rsidRPr="00DE42F4">
              <w:t xml:space="preserve">Dokter gigi spesialis </w:t>
            </w:r>
            <w:r w:rsidR="00C12573" w:rsidRPr="00DE42F4">
              <w:t>Ortodonti</w:t>
            </w:r>
            <w:r w:rsidRPr="009351A8">
              <w:rPr>
                <w:lang w:val="pl-PL"/>
              </w:rPr>
              <w:t>.....................</w:t>
            </w:r>
            <w:r w:rsidRPr="009351A8">
              <w:rPr>
                <w:lang w:val="id-ID"/>
              </w:rPr>
              <w:t>.</w:t>
            </w:r>
            <w:r w:rsidRPr="009351A8">
              <w:t>....................................................</w:t>
            </w:r>
            <w:r w:rsidRPr="009351A8">
              <w:rPr>
                <w:lang w:val="id-ID"/>
              </w:rPr>
              <w:t>..</w:t>
            </w:r>
            <w:r w:rsidR="00677B5C">
              <w:t>.......</w:t>
            </w:r>
          </w:p>
        </w:tc>
        <w:tc>
          <w:tcPr>
            <w:tcW w:w="708" w:type="dxa"/>
          </w:tcPr>
          <w:p w:rsidR="00974E3E" w:rsidRDefault="00974E3E" w:rsidP="00CB236B">
            <w:pPr>
              <w:spacing w:line="360" w:lineRule="auto"/>
              <w:jc w:val="center"/>
              <w:rPr>
                <w:lang w:val="fi-FI"/>
              </w:rPr>
            </w:pPr>
          </w:p>
          <w:p w:rsidR="00000000" w:rsidRDefault="00974E3E">
            <w:pPr>
              <w:spacing w:line="360" w:lineRule="auto"/>
              <w:jc w:val="center"/>
              <w:rPr>
                <w:sz w:val="22"/>
                <w:lang w:val="id-ID"/>
              </w:rPr>
            </w:pPr>
            <w:r>
              <w:rPr>
                <w:lang w:val="fi-FI"/>
              </w:rPr>
              <w:t>10</w:t>
            </w:r>
          </w:p>
        </w:tc>
      </w:tr>
      <w:tr w:rsidR="00612790" w:rsidRPr="00DE42F4" w:rsidTr="009456E5">
        <w:tc>
          <w:tcPr>
            <w:tcW w:w="1101" w:type="dxa"/>
          </w:tcPr>
          <w:p w:rsidR="0081437B" w:rsidRPr="00DE42F4" w:rsidRDefault="009351A8" w:rsidP="00CB236B">
            <w:pPr>
              <w:spacing w:line="360" w:lineRule="auto"/>
              <w:rPr>
                <w:sz w:val="22"/>
                <w:lang w:val="fi-FI"/>
              </w:rPr>
            </w:pPr>
            <w:r w:rsidRPr="009351A8">
              <w:rPr>
                <w:lang w:val="fi-FI"/>
              </w:rPr>
              <w:t>BAB II</w:t>
            </w:r>
          </w:p>
        </w:tc>
        <w:tc>
          <w:tcPr>
            <w:tcW w:w="7371" w:type="dxa"/>
            <w:gridSpan w:val="2"/>
          </w:tcPr>
          <w:p w:rsidR="00974E3E" w:rsidRPr="00974E3E" w:rsidRDefault="009351A8" w:rsidP="00CB236B">
            <w:pPr>
              <w:spacing w:line="360" w:lineRule="auto"/>
              <w:rPr>
                <w:caps/>
              </w:rPr>
            </w:pPr>
            <w:r w:rsidRPr="009351A8">
              <w:rPr>
                <w:caps/>
                <w:lang w:val="fi-FI"/>
              </w:rPr>
              <w:t>Karakteristik, Kualifikasi, dan Kurun Waktu Penyelesaian</w:t>
            </w:r>
            <w:r w:rsidR="00116252" w:rsidRPr="00DE42F4">
              <w:rPr>
                <w:caps/>
                <w:lang w:val="fi-FI"/>
              </w:rPr>
              <w:t>Pendidikan</w:t>
            </w:r>
            <w:r w:rsidRPr="009351A8">
              <w:rPr>
                <w:caps/>
                <w:lang w:val="fi-FI"/>
              </w:rPr>
              <w:t xml:space="preserve"> ............................................</w:t>
            </w:r>
            <w:r w:rsidR="00974E3E">
              <w:rPr>
                <w:caps/>
                <w:lang w:val="fi-FI"/>
              </w:rPr>
              <w:t>..........</w:t>
            </w:r>
          </w:p>
        </w:tc>
        <w:tc>
          <w:tcPr>
            <w:tcW w:w="708" w:type="dxa"/>
          </w:tcPr>
          <w:p w:rsidR="00974E3E" w:rsidRDefault="00974E3E" w:rsidP="00CB236B">
            <w:pPr>
              <w:spacing w:line="360" w:lineRule="auto"/>
              <w:jc w:val="center"/>
              <w:rPr>
                <w:lang w:val="fi-FI"/>
              </w:rPr>
            </w:pPr>
          </w:p>
          <w:p w:rsidR="00000000" w:rsidRDefault="00974E3E">
            <w:pPr>
              <w:spacing w:line="360" w:lineRule="auto"/>
              <w:jc w:val="center"/>
              <w:rPr>
                <w:sz w:val="22"/>
                <w:lang w:val="fi-FI"/>
              </w:rPr>
            </w:pPr>
            <w:r>
              <w:rPr>
                <w:lang w:val="fi-FI"/>
              </w:rPr>
              <w:t>11</w:t>
            </w:r>
          </w:p>
        </w:tc>
      </w:tr>
      <w:tr w:rsidR="00612790" w:rsidRPr="00DE42F4" w:rsidTr="009456E5">
        <w:tc>
          <w:tcPr>
            <w:tcW w:w="1101" w:type="dxa"/>
          </w:tcPr>
          <w:p w:rsidR="0081437B" w:rsidRPr="00DE42F4" w:rsidRDefault="009351A8" w:rsidP="00CB236B">
            <w:pPr>
              <w:spacing w:line="360" w:lineRule="auto"/>
              <w:rPr>
                <w:caps/>
                <w:sz w:val="22"/>
                <w:lang w:val="fi-FI"/>
              </w:rPr>
            </w:pPr>
            <w:r w:rsidRPr="009351A8">
              <w:rPr>
                <w:lang w:val="fi-FI"/>
              </w:rPr>
              <w:t>BAB III</w:t>
            </w:r>
          </w:p>
        </w:tc>
        <w:tc>
          <w:tcPr>
            <w:tcW w:w="7371" w:type="dxa"/>
            <w:gridSpan w:val="2"/>
          </w:tcPr>
          <w:p w:rsidR="0081437B" w:rsidRPr="00974E3E" w:rsidRDefault="009351A8" w:rsidP="00CB236B">
            <w:pPr>
              <w:spacing w:line="360" w:lineRule="auto"/>
              <w:rPr>
                <w:caps/>
                <w:sz w:val="22"/>
                <w:szCs w:val="22"/>
              </w:rPr>
            </w:pPr>
            <w:r w:rsidRPr="009351A8">
              <w:rPr>
                <w:caps/>
                <w:lang w:val="nl-NL"/>
              </w:rPr>
              <w:t xml:space="preserve">TUJUAN DAN MANFAAT AKREDITASI PROGRAM </w:t>
            </w:r>
            <w:r w:rsidR="00116252" w:rsidRPr="00DE42F4">
              <w:rPr>
                <w:caps/>
                <w:lang w:val="nl-NL"/>
              </w:rPr>
              <w:t>PENDIDIKAN</w:t>
            </w:r>
          </w:p>
        </w:tc>
        <w:tc>
          <w:tcPr>
            <w:tcW w:w="708" w:type="dxa"/>
          </w:tcPr>
          <w:p w:rsidR="00000000" w:rsidRDefault="00974E3E">
            <w:pPr>
              <w:spacing w:line="360" w:lineRule="auto"/>
              <w:jc w:val="center"/>
              <w:rPr>
                <w:sz w:val="22"/>
                <w:szCs w:val="22"/>
                <w:lang w:val="id-ID"/>
              </w:rPr>
            </w:pPr>
            <w:r>
              <w:rPr>
                <w:lang w:val="fi-FI"/>
              </w:rPr>
              <w:t>12</w:t>
            </w:r>
          </w:p>
        </w:tc>
      </w:tr>
      <w:tr w:rsidR="00612790" w:rsidRPr="00DE42F4" w:rsidTr="009456E5">
        <w:tc>
          <w:tcPr>
            <w:tcW w:w="1101" w:type="dxa"/>
          </w:tcPr>
          <w:p w:rsidR="0081437B" w:rsidRPr="00DE42F4" w:rsidRDefault="009351A8" w:rsidP="00CB236B">
            <w:pPr>
              <w:spacing w:line="360" w:lineRule="auto"/>
              <w:rPr>
                <w:sz w:val="22"/>
                <w:szCs w:val="22"/>
                <w:lang w:val="fi-FI"/>
              </w:rPr>
            </w:pPr>
            <w:r w:rsidRPr="009351A8">
              <w:rPr>
                <w:lang w:val="fi-FI"/>
              </w:rPr>
              <w:t xml:space="preserve">BAB IV </w:t>
            </w:r>
          </w:p>
        </w:tc>
        <w:tc>
          <w:tcPr>
            <w:tcW w:w="7371" w:type="dxa"/>
            <w:gridSpan w:val="2"/>
          </w:tcPr>
          <w:p w:rsidR="0081437B" w:rsidRPr="00974E3E" w:rsidRDefault="009351A8" w:rsidP="00CB236B">
            <w:pPr>
              <w:spacing w:line="360" w:lineRule="auto"/>
              <w:rPr>
                <w:sz w:val="22"/>
                <w:szCs w:val="22"/>
              </w:rPr>
            </w:pPr>
            <w:r w:rsidRPr="009351A8">
              <w:rPr>
                <w:lang w:val="fi-FI"/>
              </w:rPr>
              <w:t xml:space="preserve">ASPEK PELAKSANAAN AKREDITASI PROGRAM </w:t>
            </w:r>
            <w:r w:rsidR="00116252" w:rsidRPr="00DE42F4">
              <w:rPr>
                <w:lang w:val="fi-FI"/>
              </w:rPr>
              <w:t>PENDIDIKAN</w:t>
            </w:r>
            <w:r w:rsidRPr="009351A8">
              <w:rPr>
                <w:caps/>
                <w:lang w:val="id-ID"/>
              </w:rPr>
              <w:t>.</w:t>
            </w:r>
            <w:r w:rsidRPr="009351A8">
              <w:rPr>
                <w:caps/>
                <w:lang w:val="fi-FI"/>
              </w:rPr>
              <w:t>..</w:t>
            </w:r>
            <w:r w:rsidRPr="009351A8">
              <w:rPr>
                <w:caps/>
                <w:lang w:val="id-ID"/>
              </w:rPr>
              <w:t>...........</w:t>
            </w:r>
            <w:r w:rsidR="00974E3E">
              <w:rPr>
                <w:caps/>
              </w:rPr>
              <w:t>,…………………………………………………</w:t>
            </w:r>
          </w:p>
        </w:tc>
        <w:tc>
          <w:tcPr>
            <w:tcW w:w="708" w:type="dxa"/>
          </w:tcPr>
          <w:p w:rsidR="00974E3E" w:rsidRDefault="00974E3E" w:rsidP="00CB236B">
            <w:pPr>
              <w:spacing w:line="360" w:lineRule="auto"/>
              <w:jc w:val="center"/>
              <w:rPr>
                <w:lang w:val="fi-FI"/>
              </w:rPr>
            </w:pPr>
          </w:p>
          <w:p w:rsidR="00000000" w:rsidRDefault="00974E3E">
            <w:pPr>
              <w:spacing w:line="360" w:lineRule="auto"/>
              <w:jc w:val="center"/>
              <w:rPr>
                <w:sz w:val="22"/>
                <w:szCs w:val="22"/>
                <w:lang w:val="id-ID"/>
              </w:rPr>
            </w:pPr>
            <w:r>
              <w:rPr>
                <w:lang w:val="fi-FI"/>
              </w:rPr>
              <w:t>16</w:t>
            </w:r>
          </w:p>
        </w:tc>
      </w:tr>
      <w:tr w:rsidR="00612790" w:rsidRPr="00DE42F4" w:rsidTr="009456E5">
        <w:tc>
          <w:tcPr>
            <w:tcW w:w="1101" w:type="dxa"/>
          </w:tcPr>
          <w:p w:rsidR="0081437B" w:rsidRPr="00DE42F4" w:rsidRDefault="0081437B" w:rsidP="00CB236B">
            <w:pPr>
              <w:spacing w:line="360" w:lineRule="auto"/>
              <w:rPr>
                <w:sz w:val="22"/>
                <w:lang w:val="fi-FI"/>
              </w:rPr>
            </w:pPr>
          </w:p>
        </w:tc>
        <w:tc>
          <w:tcPr>
            <w:tcW w:w="617" w:type="dxa"/>
          </w:tcPr>
          <w:p w:rsidR="0081437B" w:rsidRPr="00DE42F4" w:rsidRDefault="009351A8" w:rsidP="00CB236B">
            <w:pPr>
              <w:spacing w:line="360" w:lineRule="auto"/>
              <w:rPr>
                <w:sz w:val="22"/>
                <w:lang w:val="fi-FI"/>
              </w:rPr>
            </w:pPr>
            <w:r w:rsidRPr="009351A8">
              <w:rPr>
                <w:noProof/>
              </w:rPr>
              <w:t>4.1.</w:t>
            </w:r>
          </w:p>
        </w:tc>
        <w:tc>
          <w:tcPr>
            <w:tcW w:w="6754" w:type="dxa"/>
          </w:tcPr>
          <w:p w:rsidR="0081437B" w:rsidRPr="00974E3E" w:rsidRDefault="009351A8" w:rsidP="00CB236B">
            <w:pPr>
              <w:spacing w:line="360" w:lineRule="auto"/>
              <w:rPr>
                <w:sz w:val="22"/>
              </w:rPr>
            </w:pPr>
            <w:r w:rsidRPr="009351A8">
              <w:rPr>
                <w:lang w:val="sv-SE"/>
              </w:rPr>
              <w:t xml:space="preserve">Standar  Akreditasi Program </w:t>
            </w:r>
            <w:r w:rsidR="00116252" w:rsidRPr="00DE42F4">
              <w:rPr>
                <w:lang w:val="sv-SE"/>
              </w:rPr>
              <w:t>Pendidikan</w:t>
            </w:r>
            <w:r w:rsidRPr="009351A8">
              <w:rPr>
                <w:noProof/>
                <w:lang w:val="sv-SE"/>
              </w:rPr>
              <w:t>..........</w:t>
            </w:r>
            <w:r w:rsidRPr="009351A8">
              <w:rPr>
                <w:noProof/>
                <w:lang w:val="id-ID"/>
              </w:rPr>
              <w:t>.</w:t>
            </w:r>
            <w:r w:rsidRPr="009351A8">
              <w:rPr>
                <w:noProof/>
                <w:lang w:val="sv-SE"/>
              </w:rPr>
              <w:t>..</w:t>
            </w:r>
            <w:r w:rsidRPr="009351A8">
              <w:rPr>
                <w:noProof/>
                <w:lang w:val="id-ID"/>
              </w:rPr>
              <w:t>..............</w:t>
            </w:r>
            <w:r w:rsidR="00974E3E">
              <w:rPr>
                <w:noProof/>
              </w:rPr>
              <w:t>.....</w:t>
            </w:r>
          </w:p>
        </w:tc>
        <w:tc>
          <w:tcPr>
            <w:tcW w:w="708" w:type="dxa"/>
          </w:tcPr>
          <w:p w:rsidR="00000000" w:rsidRDefault="00F11F00">
            <w:pPr>
              <w:spacing w:line="360" w:lineRule="auto"/>
              <w:jc w:val="center"/>
              <w:rPr>
                <w:sz w:val="22"/>
                <w:lang w:val="id-ID"/>
              </w:rPr>
            </w:pPr>
            <w:r>
              <w:rPr>
                <w:lang w:val="sv-SE"/>
              </w:rPr>
              <w:t>16</w:t>
            </w:r>
          </w:p>
        </w:tc>
      </w:tr>
      <w:tr w:rsidR="00612790" w:rsidRPr="00DE42F4" w:rsidTr="009456E5">
        <w:tc>
          <w:tcPr>
            <w:tcW w:w="1101" w:type="dxa"/>
          </w:tcPr>
          <w:p w:rsidR="0081437B" w:rsidRPr="00DE42F4" w:rsidRDefault="0081437B" w:rsidP="00CB236B">
            <w:pPr>
              <w:spacing w:line="360" w:lineRule="auto"/>
              <w:rPr>
                <w:sz w:val="22"/>
                <w:lang w:val="fi-FI"/>
              </w:rPr>
            </w:pPr>
          </w:p>
        </w:tc>
        <w:tc>
          <w:tcPr>
            <w:tcW w:w="617" w:type="dxa"/>
          </w:tcPr>
          <w:p w:rsidR="0081437B" w:rsidRPr="00DE42F4" w:rsidRDefault="009351A8" w:rsidP="00CB236B">
            <w:pPr>
              <w:spacing w:line="360" w:lineRule="auto"/>
              <w:rPr>
                <w:noProof/>
                <w:sz w:val="22"/>
              </w:rPr>
            </w:pPr>
            <w:r w:rsidRPr="009351A8">
              <w:rPr>
                <w:noProof/>
              </w:rPr>
              <w:t>4.2.</w:t>
            </w:r>
          </w:p>
        </w:tc>
        <w:tc>
          <w:tcPr>
            <w:tcW w:w="6754" w:type="dxa"/>
          </w:tcPr>
          <w:p w:rsidR="0081437B" w:rsidRPr="00974E3E" w:rsidRDefault="009351A8" w:rsidP="00CB236B">
            <w:pPr>
              <w:spacing w:line="360" w:lineRule="auto"/>
              <w:rPr>
                <w:sz w:val="22"/>
              </w:rPr>
            </w:pPr>
            <w:r w:rsidRPr="009351A8">
              <w:t xml:space="preserve">Prosedur  Akreditasi Program </w:t>
            </w:r>
            <w:r w:rsidR="00116252" w:rsidRPr="00DE42F4">
              <w:t>Pendidikan</w:t>
            </w:r>
            <w:r w:rsidRPr="009351A8">
              <w:t>………</w:t>
            </w:r>
            <w:r w:rsidRPr="009351A8">
              <w:rPr>
                <w:lang w:val="id-ID"/>
              </w:rPr>
              <w:t>....................</w:t>
            </w:r>
          </w:p>
        </w:tc>
        <w:tc>
          <w:tcPr>
            <w:tcW w:w="708" w:type="dxa"/>
          </w:tcPr>
          <w:p w:rsidR="00000000" w:rsidRDefault="00F11F00">
            <w:pPr>
              <w:spacing w:line="360" w:lineRule="auto"/>
              <w:jc w:val="center"/>
              <w:rPr>
                <w:sz w:val="22"/>
                <w:lang w:val="id-ID"/>
              </w:rPr>
            </w:pPr>
            <w:r>
              <w:rPr>
                <w:lang w:val="fi-FI"/>
              </w:rPr>
              <w:t>25</w:t>
            </w:r>
          </w:p>
        </w:tc>
      </w:tr>
      <w:tr w:rsidR="00612790" w:rsidRPr="00DE42F4" w:rsidTr="009456E5">
        <w:tc>
          <w:tcPr>
            <w:tcW w:w="1101" w:type="dxa"/>
          </w:tcPr>
          <w:p w:rsidR="0081437B" w:rsidRPr="00DE42F4" w:rsidRDefault="0081437B" w:rsidP="00CB236B">
            <w:pPr>
              <w:spacing w:line="360" w:lineRule="auto"/>
              <w:rPr>
                <w:sz w:val="22"/>
              </w:rPr>
            </w:pPr>
          </w:p>
        </w:tc>
        <w:tc>
          <w:tcPr>
            <w:tcW w:w="617" w:type="dxa"/>
          </w:tcPr>
          <w:p w:rsidR="0081437B" w:rsidRPr="00DE42F4" w:rsidRDefault="009351A8" w:rsidP="00CB236B">
            <w:pPr>
              <w:spacing w:line="360" w:lineRule="auto"/>
              <w:rPr>
                <w:noProof/>
                <w:sz w:val="22"/>
              </w:rPr>
            </w:pPr>
            <w:r w:rsidRPr="009351A8">
              <w:rPr>
                <w:noProof/>
              </w:rPr>
              <w:t>4.3.</w:t>
            </w:r>
          </w:p>
        </w:tc>
        <w:tc>
          <w:tcPr>
            <w:tcW w:w="6754" w:type="dxa"/>
          </w:tcPr>
          <w:p w:rsidR="0081437B" w:rsidRPr="00974E3E" w:rsidRDefault="009351A8" w:rsidP="00CB236B">
            <w:pPr>
              <w:spacing w:line="360" w:lineRule="auto"/>
              <w:rPr>
                <w:sz w:val="22"/>
              </w:rPr>
            </w:pPr>
            <w:r w:rsidRPr="009351A8">
              <w:t xml:space="preserve">Instrumen Akreditasi Program </w:t>
            </w:r>
            <w:r w:rsidR="00116252" w:rsidRPr="00DE42F4">
              <w:t>Pendidikan</w:t>
            </w:r>
            <w:r w:rsidRPr="009351A8">
              <w:t xml:space="preserve"> …….</w:t>
            </w:r>
            <w:r w:rsidRPr="009351A8">
              <w:rPr>
                <w:lang w:val="id-ID"/>
              </w:rPr>
              <w:t>..........</w:t>
            </w:r>
            <w:r w:rsidR="00974E3E">
              <w:t>..........</w:t>
            </w:r>
          </w:p>
        </w:tc>
        <w:tc>
          <w:tcPr>
            <w:tcW w:w="708" w:type="dxa"/>
          </w:tcPr>
          <w:p w:rsidR="00000000" w:rsidRDefault="00F11F00">
            <w:pPr>
              <w:spacing w:line="360" w:lineRule="auto"/>
              <w:jc w:val="center"/>
              <w:rPr>
                <w:sz w:val="22"/>
                <w:lang w:val="id-ID"/>
              </w:rPr>
            </w:pPr>
            <w:r>
              <w:rPr>
                <w:lang w:val="fi-FI"/>
              </w:rPr>
              <w:t>25</w:t>
            </w:r>
          </w:p>
        </w:tc>
      </w:tr>
      <w:tr w:rsidR="00612790" w:rsidRPr="00DE42F4" w:rsidTr="009456E5">
        <w:tc>
          <w:tcPr>
            <w:tcW w:w="1101" w:type="dxa"/>
          </w:tcPr>
          <w:p w:rsidR="0081437B" w:rsidRPr="00DE42F4" w:rsidRDefault="0081437B" w:rsidP="00CB236B">
            <w:pPr>
              <w:spacing w:line="360" w:lineRule="auto"/>
              <w:rPr>
                <w:sz w:val="22"/>
                <w:lang w:val="fi-FI"/>
              </w:rPr>
            </w:pPr>
          </w:p>
        </w:tc>
        <w:tc>
          <w:tcPr>
            <w:tcW w:w="617" w:type="dxa"/>
          </w:tcPr>
          <w:p w:rsidR="0081437B" w:rsidRPr="00DE42F4" w:rsidRDefault="009351A8" w:rsidP="00CB236B">
            <w:pPr>
              <w:spacing w:line="360" w:lineRule="auto"/>
              <w:rPr>
                <w:noProof/>
                <w:sz w:val="22"/>
              </w:rPr>
            </w:pPr>
            <w:r w:rsidRPr="009351A8">
              <w:rPr>
                <w:noProof/>
              </w:rPr>
              <w:t>4.4.</w:t>
            </w:r>
          </w:p>
        </w:tc>
        <w:tc>
          <w:tcPr>
            <w:tcW w:w="6754" w:type="dxa"/>
          </w:tcPr>
          <w:p w:rsidR="0081437B" w:rsidRPr="00974E3E" w:rsidRDefault="009351A8" w:rsidP="00CB236B">
            <w:pPr>
              <w:spacing w:line="360" w:lineRule="auto"/>
              <w:rPr>
                <w:sz w:val="22"/>
              </w:rPr>
            </w:pPr>
            <w:r w:rsidRPr="009351A8">
              <w:t xml:space="preserve">Kode Etik Akreditasi Program </w:t>
            </w:r>
            <w:r w:rsidR="00116252" w:rsidRPr="00DE42F4">
              <w:t>Pendidikan</w:t>
            </w:r>
            <w:r w:rsidRPr="009351A8">
              <w:t xml:space="preserve"> ……..</w:t>
            </w:r>
            <w:r w:rsidRPr="009351A8">
              <w:rPr>
                <w:lang w:val="id-ID"/>
              </w:rPr>
              <w:t>......................</w:t>
            </w:r>
          </w:p>
        </w:tc>
        <w:tc>
          <w:tcPr>
            <w:tcW w:w="708" w:type="dxa"/>
          </w:tcPr>
          <w:p w:rsidR="00000000" w:rsidRDefault="00F11F00">
            <w:pPr>
              <w:spacing w:line="360" w:lineRule="auto"/>
              <w:jc w:val="center"/>
              <w:rPr>
                <w:sz w:val="22"/>
                <w:lang w:val="id-ID"/>
              </w:rPr>
            </w:pPr>
            <w:r>
              <w:rPr>
                <w:lang w:val="fi-FI"/>
              </w:rPr>
              <w:t>25</w:t>
            </w:r>
          </w:p>
        </w:tc>
      </w:tr>
      <w:tr w:rsidR="00612790" w:rsidRPr="00DE42F4" w:rsidTr="009456E5">
        <w:tc>
          <w:tcPr>
            <w:tcW w:w="8472" w:type="dxa"/>
            <w:gridSpan w:val="3"/>
          </w:tcPr>
          <w:p w:rsidR="0081437B" w:rsidRPr="00DE42F4" w:rsidRDefault="009351A8" w:rsidP="00CB236B">
            <w:pPr>
              <w:spacing w:line="360" w:lineRule="auto"/>
              <w:rPr>
                <w:sz w:val="22"/>
                <w:lang w:val="id-ID"/>
              </w:rPr>
            </w:pPr>
            <w:r w:rsidRPr="009351A8">
              <w:rPr>
                <w:lang w:val="fi-FI"/>
              </w:rPr>
              <w:t>DAFTAR ISTILAH DAN SINGKATAN .........................</w:t>
            </w:r>
            <w:r w:rsidRPr="009351A8">
              <w:rPr>
                <w:lang w:val="id-ID"/>
              </w:rPr>
              <w:t>.....</w:t>
            </w:r>
            <w:r w:rsidRPr="009351A8">
              <w:rPr>
                <w:lang w:val="fi-FI"/>
              </w:rPr>
              <w:t>................................</w:t>
            </w:r>
            <w:r w:rsidRPr="009351A8">
              <w:rPr>
                <w:lang w:val="id-ID"/>
              </w:rPr>
              <w:t>.</w:t>
            </w:r>
          </w:p>
        </w:tc>
        <w:tc>
          <w:tcPr>
            <w:tcW w:w="708" w:type="dxa"/>
          </w:tcPr>
          <w:p w:rsidR="00000000" w:rsidRDefault="00F11F00">
            <w:pPr>
              <w:spacing w:line="360" w:lineRule="auto"/>
              <w:jc w:val="center"/>
              <w:rPr>
                <w:sz w:val="22"/>
                <w:lang w:val="id-ID"/>
              </w:rPr>
            </w:pPr>
            <w:r>
              <w:rPr>
                <w:lang w:val="fi-FI"/>
              </w:rPr>
              <w:t>27</w:t>
            </w:r>
          </w:p>
        </w:tc>
      </w:tr>
      <w:tr w:rsidR="00612790" w:rsidRPr="00DE42F4" w:rsidTr="009456E5">
        <w:tc>
          <w:tcPr>
            <w:tcW w:w="8472" w:type="dxa"/>
            <w:gridSpan w:val="3"/>
          </w:tcPr>
          <w:p w:rsidR="0081437B" w:rsidRPr="00DE42F4" w:rsidRDefault="009351A8" w:rsidP="00CB236B">
            <w:pPr>
              <w:spacing w:line="360" w:lineRule="auto"/>
              <w:rPr>
                <w:sz w:val="22"/>
                <w:lang w:val="id-ID"/>
              </w:rPr>
            </w:pPr>
            <w:r w:rsidRPr="009351A8">
              <w:rPr>
                <w:lang w:val="fi-FI"/>
              </w:rPr>
              <w:t>DAFTAR RUJUKAN ..........................................................................................</w:t>
            </w:r>
          </w:p>
        </w:tc>
        <w:tc>
          <w:tcPr>
            <w:tcW w:w="708" w:type="dxa"/>
          </w:tcPr>
          <w:p w:rsidR="00000000" w:rsidRDefault="00F11F00">
            <w:pPr>
              <w:spacing w:line="360" w:lineRule="auto"/>
              <w:jc w:val="center"/>
              <w:rPr>
                <w:sz w:val="22"/>
                <w:lang w:val="id-ID"/>
              </w:rPr>
            </w:pPr>
            <w:r>
              <w:rPr>
                <w:lang w:val="fi-FI"/>
              </w:rPr>
              <w:t>29</w:t>
            </w:r>
          </w:p>
        </w:tc>
      </w:tr>
    </w:tbl>
    <w:p w:rsidR="0081437B" w:rsidRPr="00DE42F4" w:rsidRDefault="0081437B">
      <w:pPr>
        <w:rPr>
          <w:lang w:val="fi-FI"/>
        </w:rPr>
      </w:pPr>
    </w:p>
    <w:p w:rsidR="0081437B" w:rsidRPr="00DE42F4" w:rsidRDefault="0081437B">
      <w:pPr>
        <w:rPr>
          <w:lang w:val="fi-FI"/>
        </w:rPr>
      </w:pPr>
    </w:p>
    <w:p w:rsidR="0081437B" w:rsidRPr="00DE42F4" w:rsidRDefault="009351A8" w:rsidP="00612790">
      <w:pPr>
        <w:ind w:left="-720" w:firstLine="720"/>
        <w:sectPr w:rsidR="0081437B" w:rsidRPr="00DE42F4" w:rsidSect="0079566D">
          <w:footerReference w:type="default" r:id="rId10"/>
          <w:pgSz w:w="11909" w:h="16834" w:code="9"/>
          <w:pgMar w:top="1701" w:right="1134" w:bottom="1134" w:left="1701" w:header="1225" w:footer="1043" w:gutter="0"/>
          <w:pgNumType w:fmt="lowerRoman" w:start="1"/>
          <w:cols w:space="720"/>
          <w:titlePg/>
          <w:docGrid w:linePitch="360"/>
        </w:sectPr>
      </w:pPr>
      <w:r w:rsidRPr="009351A8">
        <w:rPr>
          <w:lang w:val="fi-FI"/>
        </w:rPr>
        <w:tab/>
      </w:r>
      <w:r w:rsidRPr="009351A8">
        <w:rPr>
          <w:lang w:val="fi-FI"/>
        </w:rPr>
        <w:tab/>
      </w:r>
      <w:r w:rsidRPr="009351A8">
        <w:rPr>
          <w:lang w:val="fi-FI"/>
        </w:rPr>
        <w:tab/>
      </w:r>
      <w:r w:rsidRPr="009351A8">
        <w:rPr>
          <w:lang w:val="fi-FI"/>
        </w:rPr>
        <w:tab/>
      </w:r>
      <w:r w:rsidRPr="009351A8">
        <w:rPr>
          <w:lang w:val="fi-FI"/>
        </w:rPr>
        <w:tab/>
      </w:r>
      <w:r w:rsidRPr="009351A8">
        <w:rPr>
          <w:lang w:val="fi-FI"/>
        </w:rPr>
        <w:tab/>
      </w:r>
      <w:r w:rsidRPr="009351A8">
        <w:rPr>
          <w:lang w:val="fi-FI"/>
        </w:rPr>
        <w:tab/>
      </w:r>
      <w:r w:rsidRPr="009351A8">
        <w:rPr>
          <w:lang w:val="fi-FI"/>
        </w:rPr>
        <w:tab/>
      </w:r>
      <w:r w:rsidRPr="009351A8">
        <w:rPr>
          <w:lang w:val="fi-FI"/>
        </w:rPr>
        <w:tab/>
      </w:r>
      <w:r w:rsidRPr="009351A8">
        <w:rPr>
          <w:lang w:val="fi-FI"/>
        </w:rPr>
        <w:tab/>
      </w:r>
    </w:p>
    <w:p w:rsidR="00293983" w:rsidRPr="00DE42F4" w:rsidRDefault="00FD5310">
      <w:pPr>
        <w:pStyle w:val="Heading1"/>
        <w:rPr>
          <w:bCs w:val="0"/>
          <w:sz w:val="24"/>
          <w:szCs w:val="24"/>
        </w:rPr>
      </w:pPr>
      <w:bookmarkStart w:id="5" w:name="_Toc222646025"/>
      <w:r w:rsidRPr="00DE42F4">
        <w:rPr>
          <w:bCs w:val="0"/>
          <w:sz w:val="24"/>
          <w:szCs w:val="24"/>
        </w:rPr>
        <w:lastRenderedPageBreak/>
        <w:t>BAB I</w:t>
      </w:r>
    </w:p>
    <w:p w:rsidR="0081437B" w:rsidRPr="00DE42F4" w:rsidRDefault="00FD5310">
      <w:pPr>
        <w:pStyle w:val="Heading1"/>
        <w:rPr>
          <w:sz w:val="24"/>
          <w:szCs w:val="24"/>
        </w:rPr>
      </w:pPr>
      <w:r w:rsidRPr="00DE42F4">
        <w:rPr>
          <w:sz w:val="24"/>
          <w:szCs w:val="24"/>
        </w:rPr>
        <w:t>LATAR BELAKANG</w:t>
      </w:r>
      <w:bookmarkEnd w:id="5"/>
    </w:p>
    <w:p w:rsidR="0081437B" w:rsidRPr="00DE42F4" w:rsidRDefault="0081437B">
      <w:pPr>
        <w:rPr>
          <w:b/>
        </w:rPr>
      </w:pPr>
    </w:p>
    <w:p w:rsidR="0081437B" w:rsidRPr="00DE42F4" w:rsidRDefault="009351A8">
      <w:pPr>
        <w:numPr>
          <w:ilvl w:val="1"/>
          <w:numId w:val="14"/>
        </w:numPr>
        <w:ind w:left="360"/>
        <w:rPr>
          <w:b/>
          <w:lang w:val="id-ID"/>
        </w:rPr>
      </w:pPr>
      <w:r w:rsidRPr="009351A8">
        <w:rPr>
          <w:b/>
          <w:lang w:val="id-ID"/>
        </w:rPr>
        <w:t xml:space="preserve">Sejarah </w:t>
      </w:r>
      <w:r w:rsidRPr="009351A8">
        <w:rPr>
          <w:b/>
          <w:lang w:val="sv-SE"/>
        </w:rPr>
        <w:t xml:space="preserve">Singkat </w:t>
      </w:r>
      <w:r w:rsidRPr="009351A8">
        <w:rPr>
          <w:b/>
          <w:lang w:val="id-ID"/>
        </w:rPr>
        <w:t xml:space="preserve">Pendidikan </w:t>
      </w:r>
      <w:r w:rsidR="00705012" w:rsidRPr="00DE42F4">
        <w:rPr>
          <w:b/>
          <w:lang w:val="id-ID"/>
        </w:rPr>
        <w:t xml:space="preserve">Dokter gigi spesialis </w:t>
      </w:r>
      <w:r w:rsidR="00C12573" w:rsidRPr="00DE42F4">
        <w:rPr>
          <w:b/>
        </w:rPr>
        <w:t>Ortodonti</w:t>
      </w:r>
      <w:r w:rsidRPr="009351A8">
        <w:rPr>
          <w:b/>
          <w:lang w:val="id-ID"/>
        </w:rPr>
        <w:t xml:space="preserve"> di </w:t>
      </w:r>
    </w:p>
    <w:p w:rsidR="005A723E" w:rsidRPr="00DE42F4" w:rsidRDefault="009351A8" w:rsidP="005A723E">
      <w:pPr>
        <w:ind w:left="360"/>
        <w:rPr>
          <w:b/>
        </w:rPr>
      </w:pPr>
      <w:r w:rsidRPr="009351A8">
        <w:rPr>
          <w:b/>
          <w:lang w:val="id-ID"/>
        </w:rPr>
        <w:t>Indonesia</w:t>
      </w:r>
      <w:r w:rsidR="005A723E" w:rsidRPr="00DE42F4">
        <w:rPr>
          <w:b/>
        </w:rPr>
        <w:t>.</w:t>
      </w:r>
    </w:p>
    <w:p w:rsidR="005A723E" w:rsidRPr="00DE42F4" w:rsidRDefault="005A723E" w:rsidP="005A723E">
      <w:pPr>
        <w:ind w:left="360"/>
        <w:rPr>
          <w:b/>
        </w:rPr>
      </w:pPr>
    </w:p>
    <w:p w:rsidR="005A723E" w:rsidRPr="00DE42F4" w:rsidRDefault="005A723E" w:rsidP="005A723E">
      <w:pPr>
        <w:spacing w:line="360" w:lineRule="auto"/>
        <w:ind w:firstLine="720"/>
      </w:pPr>
      <w:r w:rsidRPr="00DE42F4">
        <w:t>Program pendidikan dokter gigi spesialis dimulai dengan lahirnya Pendidikan Studi Lanjutan Oral Surgery (SLOS) tahun 1971 dengan SK Rektor Universitas Padjadjaran.Kemudian program studi ini juga dibuka di UGM bekerjasama dengan LADOKGI TNI AL tahun 1972. Selanjutnya 7 (tujuh) Program Dokter Gigi Spesialis dibuka di Universitas Indonesia dengan SK Rektor tahun 1982. Secara nasional program Pendidikan Dokter Gigi Spesialis resmi dibuka dengan terbitnya SK Dirjen Dikti No. 193/DIKTI/Kep/1984 tentang penunjukkan empat pusat pendidikan dokter gigi spesialis yaitu Fakultas Kedokteran Gigi Universitas Indonesia, Universitas Padjadjaran, Universitas Gajah Mada, Universitas Airlangga yang dianggap sebagai Universitas Pembina, dan SK Dirjen Dikti No.141/DIKTI/Kep/1984 tentang pembukaan tujuh program studi dokter gigi spesialis yaitu program studi spesialis Bedah Mulut, Penyakit Mulut, Konservasi Gigi, Periodonsia, Pedodonsia, Prostodonsia, dan Ortodonsi dengan tujuan untuk mengisi Rumah Sakit Tipe C. Perguruan Tinggi penyelenggara sudah bertambah dengan Fakultas Kedokteran Gigi Universitas Sumatera Utara yang membuka Program Studi Ortodonti, berdasarkan SK Dirjen Dikti No. 2231/DT/2003. Dalam ketentuan umum Undang-Undang No. 20 Tahun 2003 tentang Sistem Pendidikan Nasional disebutkan bahwa Standar Nasional Pendidikan adalah kriteria minimal sistim pendidikan yang berlaku di wilayah Negara Kesatuan Republik Indonesia. Agar lulusan Pendidikan Dokter Gigi Spesialis di seluruh Indonesia memiliki mutu yang setara, perlu ditetapkan Standar Pendidikan Profesi Dokter Gigi Spesialis Indonesia, di dalam Standar Pendidikan ini terdapat Standar Kompetensi.</w:t>
      </w:r>
    </w:p>
    <w:p w:rsidR="00000000" w:rsidRDefault="009D33C1">
      <w:pPr>
        <w:ind w:left="360"/>
        <w:rPr>
          <w:b/>
        </w:rPr>
      </w:pPr>
    </w:p>
    <w:p w:rsidR="00000000" w:rsidRDefault="009D33C1">
      <w:pPr>
        <w:pStyle w:val="ListParagraph"/>
        <w:ind w:left="0"/>
        <w:jc w:val="both"/>
      </w:pPr>
    </w:p>
    <w:p w:rsidR="00000000" w:rsidRDefault="003E582A">
      <w:pPr>
        <w:pStyle w:val="TOC2"/>
        <w:numPr>
          <w:ilvl w:val="1"/>
          <w:numId w:val="38"/>
        </w:numPr>
        <w:spacing w:before="0"/>
      </w:pPr>
      <w:r w:rsidRPr="00DE42F4">
        <w:rPr>
          <w:sz w:val="24"/>
          <w:szCs w:val="24"/>
          <w:lang w:val="id-ID"/>
        </w:rPr>
        <w:t xml:space="preserve">Program </w:t>
      </w:r>
      <w:r w:rsidR="00116252" w:rsidRPr="00DE42F4">
        <w:rPr>
          <w:sz w:val="24"/>
          <w:szCs w:val="24"/>
          <w:lang w:val="id-ID"/>
        </w:rPr>
        <w:t>Pendidikan</w:t>
      </w:r>
      <w:r w:rsidR="00705012" w:rsidRPr="00DE42F4">
        <w:rPr>
          <w:lang w:val="id-ID"/>
        </w:rPr>
        <w:t xml:space="preserve">Dokter gigi spesialis </w:t>
      </w:r>
      <w:r w:rsidR="00C12573" w:rsidRPr="00DE42F4">
        <w:t>Ortodonti</w:t>
      </w:r>
    </w:p>
    <w:p w:rsidR="0024094C" w:rsidRPr="00DE42F4" w:rsidRDefault="0024094C" w:rsidP="0024094C">
      <w:pPr>
        <w:spacing w:line="360" w:lineRule="auto"/>
        <w:rPr>
          <w:lang w:val="en-AU"/>
        </w:rPr>
      </w:pPr>
    </w:p>
    <w:p w:rsidR="0024094C" w:rsidRPr="00DE42F4" w:rsidRDefault="0024094C" w:rsidP="0024094C">
      <w:pPr>
        <w:spacing w:line="360" w:lineRule="auto"/>
        <w:ind w:firstLine="426"/>
        <w:rPr>
          <w:lang w:val="en-AU"/>
        </w:rPr>
      </w:pPr>
      <w:r w:rsidRPr="00DE42F4">
        <w:rPr>
          <w:lang w:val="en-AU"/>
        </w:rPr>
        <w:t xml:space="preserve">Pendidikan dokter gigi spesialis ortodonsia adalah pendidikan profesi yang dilandasi oleh kompetensi akademik profesional tingkat lanjut.Program pendidikanya mencakup pendidikan akademik dan profesi untuk menguasai ilmu ortodonsia tingkat lanjut termasuk kemampuan profesionalisme, keilmuan (akademik) dan ketrampilan </w:t>
      </w:r>
      <w:r w:rsidRPr="00DE42F4">
        <w:rPr>
          <w:lang w:val="en-AU"/>
        </w:rPr>
        <w:lastRenderedPageBreak/>
        <w:t>klinik. Serta unsur Tridharma Perguruan Tinggi lain yaitu Penelitian dan Pengabdian kepada masyarakat sebagai ciri pendidikan di perguruan tinggi, termasuk dalam program pendidikan dokter gigi spesialis Ortodonsia.</w:t>
      </w:r>
    </w:p>
    <w:p w:rsidR="0024094C" w:rsidRPr="00DE42F4" w:rsidRDefault="0024094C" w:rsidP="0024094C">
      <w:pPr>
        <w:spacing w:line="360" w:lineRule="auto"/>
        <w:ind w:firstLine="426"/>
      </w:pPr>
      <w:r w:rsidRPr="00DE42F4">
        <w:rPr>
          <w:lang w:val="en-AU"/>
        </w:rPr>
        <w:t xml:space="preserve">Mengacu pada tujuan Pendidikan Dokter Gigi Spesialis yang tertera pada Standar Pendidikan Profesi Dokter Gigi Spesialis KKI tahun 2007 maka Tujuan Pendidikan Dokter Gigi Spesialis Ortodonsia </w:t>
      </w:r>
      <w:r w:rsidRPr="00DE42F4">
        <w:rPr>
          <w:lang w:val="id-ID"/>
        </w:rPr>
        <w:t xml:space="preserve">terdiri dari </w:t>
      </w:r>
      <w:r w:rsidRPr="00DE42F4">
        <w:rPr>
          <w:lang w:val="en-AU"/>
        </w:rPr>
        <w:t>T</w:t>
      </w:r>
      <w:r w:rsidRPr="00DE42F4">
        <w:rPr>
          <w:lang w:val="id-ID"/>
        </w:rPr>
        <w:t xml:space="preserve">ujuan </w:t>
      </w:r>
      <w:r w:rsidRPr="00DE42F4">
        <w:rPr>
          <w:lang w:val="en-AU"/>
        </w:rPr>
        <w:t>U</w:t>
      </w:r>
      <w:r w:rsidRPr="00DE42F4">
        <w:rPr>
          <w:lang w:val="id-ID"/>
        </w:rPr>
        <w:t xml:space="preserve">mum dan </w:t>
      </w:r>
      <w:r w:rsidRPr="00DE42F4">
        <w:rPr>
          <w:lang w:val="en-AU"/>
        </w:rPr>
        <w:t>T</w:t>
      </w:r>
      <w:r w:rsidRPr="00DE42F4">
        <w:rPr>
          <w:lang w:val="id-ID"/>
        </w:rPr>
        <w:t xml:space="preserve">ujuan </w:t>
      </w:r>
      <w:r w:rsidRPr="00DE42F4">
        <w:rPr>
          <w:lang w:val="en-AU"/>
        </w:rPr>
        <w:t>K</w:t>
      </w:r>
      <w:r w:rsidRPr="00DE42F4">
        <w:rPr>
          <w:lang w:val="id-ID"/>
        </w:rPr>
        <w:t>husus.</w:t>
      </w:r>
    </w:p>
    <w:p w:rsidR="0024094C" w:rsidRPr="00DE42F4" w:rsidRDefault="0024094C" w:rsidP="0024094C">
      <w:pPr>
        <w:spacing w:line="360" w:lineRule="auto"/>
        <w:ind w:firstLine="720"/>
      </w:pPr>
    </w:p>
    <w:p w:rsidR="00CB236B" w:rsidRDefault="0024094C" w:rsidP="0024094C">
      <w:pPr>
        <w:numPr>
          <w:ilvl w:val="2"/>
          <w:numId w:val="41"/>
        </w:numPr>
        <w:tabs>
          <w:tab w:val="clear" w:pos="1440"/>
        </w:tabs>
        <w:spacing w:line="360" w:lineRule="auto"/>
        <w:ind w:left="567" w:hanging="567"/>
        <w:rPr>
          <w:lang w:val="id-ID"/>
        </w:rPr>
      </w:pPr>
      <w:r w:rsidRPr="00DE42F4">
        <w:rPr>
          <w:b/>
          <w:lang w:val="id-ID"/>
        </w:rPr>
        <w:t>Tujuan umum</w:t>
      </w:r>
    </w:p>
    <w:p w:rsidR="0024094C" w:rsidRPr="00DE42F4" w:rsidRDefault="0024094C" w:rsidP="00CB236B">
      <w:pPr>
        <w:spacing w:line="360" w:lineRule="auto"/>
        <w:ind w:firstLine="567"/>
        <w:rPr>
          <w:lang w:val="id-ID"/>
        </w:rPr>
      </w:pPr>
      <w:r w:rsidRPr="00DE42F4">
        <w:rPr>
          <w:lang w:val="id-ID"/>
        </w:rPr>
        <w:t xml:space="preserve">pendidikan dokter gigi spesialis </w:t>
      </w:r>
      <w:r w:rsidRPr="00DE42F4">
        <w:t>o</w:t>
      </w:r>
      <w:r w:rsidRPr="00DE42F4">
        <w:rPr>
          <w:lang w:val="id-ID"/>
        </w:rPr>
        <w:t xml:space="preserve">rtodonti adalah mendidik dan melatih seorang dokter gigi menjadi dokter gigi spesialis </w:t>
      </w:r>
      <w:r w:rsidRPr="00DE42F4">
        <w:t>o</w:t>
      </w:r>
      <w:r w:rsidRPr="00DE42F4">
        <w:rPr>
          <w:lang w:val="id-ID"/>
        </w:rPr>
        <w:t xml:space="preserve">rtodonti yang </w:t>
      </w:r>
      <w:r w:rsidRPr="00DE42F4">
        <w:t xml:space="preserve"> ber-etika, mempunyai </w:t>
      </w:r>
      <w:r w:rsidRPr="00DE42F4">
        <w:rPr>
          <w:lang w:val="id-ID"/>
        </w:rPr>
        <w:t>kemampuanakademik</w:t>
      </w:r>
      <w:r w:rsidRPr="00DE42F4">
        <w:t xml:space="preserve">, </w:t>
      </w:r>
      <w:r w:rsidRPr="00DE42F4">
        <w:rPr>
          <w:lang w:val="id-ID"/>
        </w:rPr>
        <w:t>keterampilan klinik</w:t>
      </w:r>
      <w:r w:rsidRPr="00DE42F4">
        <w:rPr>
          <w:lang w:val="en-AU"/>
        </w:rPr>
        <w:t xml:space="preserve">, </w:t>
      </w:r>
      <w:r w:rsidRPr="00DE42F4">
        <w:rPr>
          <w:lang w:val="id-ID"/>
        </w:rPr>
        <w:t>serta kualitas profesional.</w:t>
      </w:r>
    </w:p>
    <w:p w:rsidR="0024094C" w:rsidRPr="00DE42F4" w:rsidRDefault="0024094C" w:rsidP="0024094C">
      <w:pPr>
        <w:numPr>
          <w:ilvl w:val="3"/>
          <w:numId w:val="41"/>
        </w:numPr>
        <w:tabs>
          <w:tab w:val="clear" w:pos="1800"/>
        </w:tabs>
        <w:spacing w:line="360" w:lineRule="auto"/>
        <w:ind w:left="1560" w:hanging="993"/>
        <w:rPr>
          <w:lang w:val="id-ID"/>
        </w:rPr>
      </w:pPr>
      <w:r w:rsidRPr="00DE42F4">
        <w:rPr>
          <w:b/>
          <w:lang w:val="id-ID"/>
        </w:rPr>
        <w:t>Kemampuan akademik</w:t>
      </w:r>
      <w:r w:rsidRPr="00DE42F4">
        <w:rPr>
          <w:lang w:val="id-ID"/>
        </w:rPr>
        <w:t xml:space="preserve"> merupakan kemampuan belajar mandiri, melakukan penelitian,</w:t>
      </w:r>
      <w:r w:rsidRPr="00DE42F4">
        <w:rPr>
          <w:b/>
          <w:lang w:val="id-ID"/>
        </w:rPr>
        <w:t>mengajarkan apa</w:t>
      </w:r>
      <w:r w:rsidRPr="00DE42F4">
        <w:rPr>
          <w:lang w:val="id-ID"/>
        </w:rPr>
        <w:t xml:space="preserve"> yang dikuasainya dan dapat melakukan komunikasi </w:t>
      </w:r>
      <w:r w:rsidRPr="00DE42F4">
        <w:t xml:space="preserve">ilmiah </w:t>
      </w:r>
      <w:r w:rsidRPr="00DE42F4">
        <w:rPr>
          <w:lang w:val="id-ID"/>
        </w:rPr>
        <w:t>secara efektif.</w:t>
      </w:r>
    </w:p>
    <w:p w:rsidR="0024094C" w:rsidRPr="00DE42F4" w:rsidRDefault="0024094C" w:rsidP="0024094C">
      <w:pPr>
        <w:numPr>
          <w:ilvl w:val="3"/>
          <w:numId w:val="41"/>
        </w:numPr>
        <w:tabs>
          <w:tab w:val="clear" w:pos="1800"/>
        </w:tabs>
        <w:spacing w:line="360" w:lineRule="auto"/>
        <w:ind w:left="1560" w:hanging="993"/>
        <w:rPr>
          <w:lang w:val="id-ID"/>
        </w:rPr>
      </w:pPr>
      <w:r w:rsidRPr="00DE42F4">
        <w:rPr>
          <w:b/>
          <w:lang w:val="id-ID"/>
        </w:rPr>
        <w:t>Keterampilan klinik</w:t>
      </w:r>
      <w:r w:rsidRPr="00DE42F4">
        <w:rPr>
          <w:lang w:val="id-ID"/>
        </w:rPr>
        <w:t xml:space="preserve"> merupakan kemampuan penerapan </w:t>
      </w:r>
      <w:r w:rsidRPr="00DE42F4">
        <w:rPr>
          <w:b/>
          <w:lang w:val="id-ID"/>
        </w:rPr>
        <w:t>proses</w:t>
      </w:r>
      <w:r w:rsidRPr="00DE42F4">
        <w:rPr>
          <w:lang w:val="id-ID"/>
        </w:rPr>
        <w:t xml:space="preserve"> klinik yang</w:t>
      </w:r>
      <w:r w:rsidRPr="00DE42F4">
        <w:t xml:space="preserve"> m</w:t>
      </w:r>
      <w:r w:rsidRPr="00DE42F4">
        <w:rPr>
          <w:lang w:val="id-ID"/>
        </w:rPr>
        <w:t>encakupprofisiensi pengetahuan dan keterampilan klinik.</w:t>
      </w:r>
    </w:p>
    <w:p w:rsidR="0024094C" w:rsidRPr="00DE42F4" w:rsidRDefault="0024094C" w:rsidP="0024094C">
      <w:pPr>
        <w:numPr>
          <w:ilvl w:val="3"/>
          <w:numId w:val="41"/>
        </w:numPr>
        <w:tabs>
          <w:tab w:val="clear" w:pos="1800"/>
        </w:tabs>
        <w:spacing w:line="360" w:lineRule="auto"/>
        <w:ind w:left="1560" w:hanging="993"/>
        <w:rPr>
          <w:lang w:val="id-ID"/>
        </w:rPr>
      </w:pPr>
      <w:r w:rsidRPr="00DE42F4">
        <w:rPr>
          <w:b/>
          <w:lang w:val="id-ID"/>
        </w:rPr>
        <w:t>Kualitasprofesional</w:t>
      </w:r>
      <w:r w:rsidRPr="00DE42F4">
        <w:rPr>
          <w:lang w:val="id-ID"/>
        </w:rPr>
        <w:t xml:space="preserve"> meliputi tanggung jawab manajemen, pengkajian danpengembangan praktik</w:t>
      </w:r>
      <w:r w:rsidRPr="00DE42F4">
        <w:t xml:space="preserve">, </w:t>
      </w:r>
      <w:r w:rsidRPr="00DE42F4">
        <w:rPr>
          <w:lang w:val="id-ID"/>
        </w:rPr>
        <w:t xml:space="preserve">dapat bekerjasama secara baik, bersikap dan melaksanakan etika, kesungguhan dalam memberikan apa yang terbaik bagi pasien dan advokasi kesehatan.  </w:t>
      </w:r>
    </w:p>
    <w:p w:rsidR="0024094C" w:rsidRPr="00DE42F4" w:rsidRDefault="0024094C" w:rsidP="0024094C">
      <w:pPr>
        <w:numPr>
          <w:ilvl w:val="2"/>
          <w:numId w:val="41"/>
        </w:numPr>
        <w:tabs>
          <w:tab w:val="clear" w:pos="1440"/>
        </w:tabs>
        <w:spacing w:line="360" w:lineRule="auto"/>
        <w:ind w:left="567" w:hanging="567"/>
        <w:rPr>
          <w:lang w:val="id-ID"/>
        </w:rPr>
      </w:pPr>
      <w:r w:rsidRPr="00DE42F4">
        <w:rPr>
          <w:b/>
          <w:lang w:val="id-ID"/>
        </w:rPr>
        <w:t>Tujuan khusus</w:t>
      </w:r>
      <w:r w:rsidRPr="00DE42F4">
        <w:rPr>
          <w:lang w:val="id-ID"/>
        </w:rPr>
        <w:t xml:space="preserve"> pendidikan dokter gigi spesialis </w:t>
      </w:r>
      <w:r w:rsidRPr="00DE42F4">
        <w:t>o</w:t>
      </w:r>
      <w:r w:rsidRPr="00DE42F4">
        <w:rPr>
          <w:lang w:val="id-ID"/>
        </w:rPr>
        <w:t>rtodonti sesuai dengan</w:t>
      </w:r>
      <w:r w:rsidRPr="00DE42F4">
        <w:t xml:space="preserve"> visi-</w:t>
      </w:r>
      <w:r w:rsidRPr="00DE42F4">
        <w:rPr>
          <w:b/>
          <w:lang w:val="id-ID"/>
        </w:rPr>
        <w:t>misi</w:t>
      </w:r>
      <w:r w:rsidRPr="00DE42F4">
        <w:t xml:space="preserve">, </w:t>
      </w:r>
      <w:r w:rsidRPr="00DE42F4">
        <w:rPr>
          <w:lang w:val="id-ID"/>
        </w:rPr>
        <w:t>tujuan pendidikan</w:t>
      </w:r>
      <w:r w:rsidRPr="00DE42F4">
        <w:t xml:space="preserve"> dan </w:t>
      </w:r>
      <w:r w:rsidRPr="00DE42F4">
        <w:rPr>
          <w:lang w:val="id-ID"/>
        </w:rPr>
        <w:t xml:space="preserve">disiplin ilmu spesialis </w:t>
      </w:r>
      <w:r w:rsidRPr="00DE42F4">
        <w:t>o</w:t>
      </w:r>
      <w:r w:rsidRPr="00DE42F4">
        <w:rPr>
          <w:lang w:val="id-ID"/>
        </w:rPr>
        <w:t xml:space="preserve">rtodonti </w:t>
      </w:r>
      <w:r w:rsidRPr="00DE42F4">
        <w:t xml:space="preserve">yang harus </w:t>
      </w:r>
      <w:r w:rsidRPr="00DE42F4">
        <w:rPr>
          <w:lang w:val="id-ID"/>
        </w:rPr>
        <w:t>dipahami dengan baik oleh</w:t>
      </w:r>
      <w:r w:rsidRPr="00DE42F4">
        <w:t xml:space="preserve"> peserta didik</w:t>
      </w:r>
      <w:r w:rsidRPr="00DE42F4">
        <w:rPr>
          <w:lang w:val="id-ID"/>
        </w:rPr>
        <w:t>.</w:t>
      </w:r>
    </w:p>
    <w:p w:rsidR="0024094C" w:rsidRPr="00DE42F4" w:rsidRDefault="0024094C" w:rsidP="0024094C">
      <w:pPr>
        <w:spacing w:line="360" w:lineRule="auto"/>
        <w:rPr>
          <w:lang w:val="en-AU"/>
        </w:rPr>
      </w:pPr>
    </w:p>
    <w:p w:rsidR="0024094C" w:rsidRPr="00DE42F4" w:rsidRDefault="0024094C" w:rsidP="0024094C">
      <w:pPr>
        <w:spacing w:line="360" w:lineRule="auto"/>
        <w:ind w:firstLine="284"/>
        <w:rPr>
          <w:lang w:val="en-AU"/>
        </w:rPr>
      </w:pPr>
      <w:r w:rsidRPr="00DE42F4">
        <w:rPr>
          <w:lang w:val="en-AU"/>
        </w:rPr>
        <w:t>Standar Pendidikan Dokter Gigi Spesialis Ortodonti mencakup 8 (delapan) Standar Utama yang dijabarkan sebagai berikut:</w:t>
      </w:r>
    </w:p>
    <w:p w:rsidR="0024094C" w:rsidRPr="00DE42F4" w:rsidRDefault="0024094C" w:rsidP="0024094C">
      <w:pPr>
        <w:numPr>
          <w:ilvl w:val="0"/>
          <w:numId w:val="44"/>
        </w:numPr>
        <w:spacing w:line="360" w:lineRule="auto"/>
        <w:ind w:left="426" w:hanging="426"/>
        <w:rPr>
          <w:lang w:val="en-AU"/>
        </w:rPr>
      </w:pPr>
      <w:r w:rsidRPr="00DE42F4">
        <w:rPr>
          <w:lang w:val="en-AU"/>
        </w:rPr>
        <w:t>Visi dan Misi</w:t>
      </w:r>
    </w:p>
    <w:p w:rsidR="0024094C" w:rsidRPr="00DE42F4" w:rsidRDefault="0024094C" w:rsidP="0024094C">
      <w:pPr>
        <w:spacing w:line="360" w:lineRule="auto"/>
        <w:ind w:left="426" w:firstLine="283"/>
        <w:rPr>
          <w:lang w:val="en-AU"/>
        </w:rPr>
      </w:pPr>
      <w:r w:rsidRPr="00DE42F4">
        <w:rPr>
          <w:lang w:val="en-AU"/>
        </w:rPr>
        <w:t>Setiap insitusi penyelenggara pendidikan dokter gigi spesialis ortodonsia harus mempunyai Visi - Misi dan tujuan pendidikan sebagai landasan dan acuan dalam penyusunan program pendidikan yang diselenggarakan. Visi merupakan cita-cita yang ingin dicapai institusi penyelenggara, sedangkan Misi merupakan suatu tujuan yang hendak dicapai yaitu:</w:t>
      </w:r>
    </w:p>
    <w:p w:rsidR="0024094C" w:rsidRPr="00DE42F4" w:rsidRDefault="0024094C" w:rsidP="0024094C">
      <w:pPr>
        <w:numPr>
          <w:ilvl w:val="0"/>
          <w:numId w:val="42"/>
        </w:numPr>
        <w:spacing w:line="360" w:lineRule="auto"/>
        <w:ind w:left="851" w:hanging="425"/>
        <w:rPr>
          <w:lang w:val="en-AU"/>
        </w:rPr>
      </w:pPr>
      <w:r w:rsidRPr="00DE42F4">
        <w:lastRenderedPageBreak/>
        <w:t>Menghasilkan</w:t>
      </w:r>
      <w:r w:rsidRPr="00DE42F4">
        <w:rPr>
          <w:lang w:val="id-ID"/>
        </w:rPr>
        <w:t xml:space="preserve"> lulusan pendidikan dokter gigi spesialis </w:t>
      </w:r>
      <w:r w:rsidRPr="00DE42F4">
        <w:t>o</w:t>
      </w:r>
      <w:r w:rsidRPr="00DE42F4">
        <w:rPr>
          <w:lang w:val="id-ID"/>
        </w:rPr>
        <w:t>rtodonti</w:t>
      </w:r>
      <w:r w:rsidRPr="00DE42F4">
        <w:t xml:space="preserve"> yang bermutu</w:t>
      </w:r>
      <w:r w:rsidRPr="00DE42F4">
        <w:rPr>
          <w:lang w:val="id-ID"/>
        </w:rPr>
        <w:t>,menetapkan proses pendidikansesuai standar kurikulum, rekruitmen</w:t>
      </w:r>
      <w:r w:rsidRPr="00DE42F4">
        <w:t xml:space="preserve"> calon peserta </w:t>
      </w:r>
      <w:r w:rsidRPr="00DE42F4">
        <w:rPr>
          <w:lang w:val="id-ID"/>
        </w:rPr>
        <w:t xml:space="preserve">dan pelaksanaan </w:t>
      </w:r>
      <w:r w:rsidRPr="00DE42F4">
        <w:t xml:space="preserve">pendidikan seperti </w:t>
      </w:r>
      <w:r w:rsidRPr="00DE42F4">
        <w:rPr>
          <w:lang w:val="id-ID"/>
        </w:rPr>
        <w:t>yang disepakati.</w:t>
      </w:r>
    </w:p>
    <w:p w:rsidR="0024094C" w:rsidRPr="00DE42F4" w:rsidRDefault="0024094C" w:rsidP="0024094C">
      <w:pPr>
        <w:numPr>
          <w:ilvl w:val="0"/>
          <w:numId w:val="42"/>
        </w:numPr>
        <w:spacing w:line="360" w:lineRule="auto"/>
        <w:ind w:left="851" w:hanging="425"/>
        <w:rPr>
          <w:lang w:val="id-ID"/>
        </w:rPr>
      </w:pPr>
      <w:r w:rsidRPr="00DE42F4">
        <w:rPr>
          <w:lang w:val="id-ID"/>
        </w:rPr>
        <w:t xml:space="preserve">Mengembangkan kurikulum sesuai perkembangan ilmu-teknologi dan kebutuhan pelayanan baik nasional maupun </w:t>
      </w:r>
      <w:r w:rsidRPr="00DE42F4">
        <w:t>Internasional</w:t>
      </w:r>
    </w:p>
    <w:p w:rsidR="0024094C" w:rsidRPr="00DE42F4" w:rsidRDefault="0024094C" w:rsidP="0024094C">
      <w:pPr>
        <w:numPr>
          <w:ilvl w:val="0"/>
          <w:numId w:val="44"/>
        </w:numPr>
        <w:spacing w:line="360" w:lineRule="auto"/>
        <w:ind w:left="450" w:hanging="450"/>
        <w:rPr>
          <w:lang w:val="en-AU"/>
        </w:rPr>
      </w:pPr>
      <w:r w:rsidRPr="00DE42F4">
        <w:rPr>
          <w:lang w:val="en-AU"/>
        </w:rPr>
        <w:t>Penyelenggaraan Program Pendidikan Dokter Gigi Spesialis Ortodonti (Prodi)</w:t>
      </w:r>
    </w:p>
    <w:p w:rsidR="0024094C" w:rsidRPr="00DE42F4" w:rsidRDefault="0024094C" w:rsidP="0024094C">
      <w:pPr>
        <w:spacing w:line="360" w:lineRule="auto"/>
        <w:ind w:left="450" w:firstLine="270"/>
        <w:rPr>
          <w:lang w:val="en-AU"/>
        </w:rPr>
      </w:pPr>
      <w:r w:rsidRPr="00DE42F4">
        <w:rPr>
          <w:lang w:val="en-AU"/>
        </w:rPr>
        <w:t>Penyelenggara program pendidikan dokter spesialis ortodonti harus menyelenggarakan pendidikan berdasarkan kurikulum yang telah ditetapkan.Kurikulum menggambarkan rencana kegiatan secara menyeluruh mengenai proses pendidikan dari mulai penerimaan peserta didik, proses pendidikan sampai selesai dan dinyatakan lulus (input - proses = output).</w:t>
      </w:r>
    </w:p>
    <w:p w:rsidR="0024094C" w:rsidRPr="00DE42F4" w:rsidRDefault="0024094C" w:rsidP="0024094C">
      <w:pPr>
        <w:spacing w:line="360" w:lineRule="auto"/>
        <w:ind w:left="450" w:firstLine="270"/>
        <w:rPr>
          <w:lang w:val="en-AU"/>
        </w:rPr>
      </w:pPr>
    </w:p>
    <w:p w:rsidR="0024094C" w:rsidRPr="00DE42F4" w:rsidRDefault="0024094C" w:rsidP="0024094C">
      <w:pPr>
        <w:numPr>
          <w:ilvl w:val="0"/>
          <w:numId w:val="45"/>
        </w:numPr>
        <w:spacing w:line="360" w:lineRule="auto"/>
        <w:ind w:left="900" w:hanging="450"/>
        <w:rPr>
          <w:lang w:val="en-AU"/>
        </w:rPr>
      </w:pPr>
      <w:r w:rsidRPr="00DE42F4">
        <w:rPr>
          <w:lang w:val="en-AU"/>
        </w:rPr>
        <w:t>Kompetensi Lulusan. Dokter Gigi spesialis ortodonti.</w:t>
      </w:r>
    </w:p>
    <w:p w:rsidR="0024094C" w:rsidRPr="00DE42F4" w:rsidRDefault="0024094C" w:rsidP="0024094C">
      <w:pPr>
        <w:spacing w:line="360" w:lineRule="auto"/>
        <w:ind w:left="900" w:firstLine="360"/>
        <w:rPr>
          <w:lang w:val="en-AU"/>
        </w:rPr>
      </w:pPr>
      <w:r w:rsidRPr="00DE42F4">
        <w:rPr>
          <w:lang w:val="en-AU"/>
        </w:rPr>
        <w:t>Lulusan Pendidikan dokter gigi spesialis harus memiliki kompetensi minimal sesuai dengan Standar Kompetensi Dokter Gigi Spesialis Indonesia yang ditetapkan oleh Konsil Kedokteran Indonesia (KKI). Kompetensi ini tercantum dalam masing-masing kurikulum disiplin ilmu Rincian kompetensi harus ditetapkan oleh Kolegium  Ortodonti yang mencakup Domain, Kompetensi Utama dan Kompetensi Penunjang.</w:t>
      </w:r>
    </w:p>
    <w:p w:rsidR="0024094C" w:rsidRPr="00DE42F4" w:rsidRDefault="0024094C" w:rsidP="0024094C">
      <w:pPr>
        <w:spacing w:line="360" w:lineRule="auto"/>
        <w:ind w:left="900" w:firstLine="360"/>
        <w:rPr>
          <w:lang w:val="en-AU"/>
        </w:rPr>
      </w:pPr>
      <w:r w:rsidRPr="00DE42F4">
        <w:rPr>
          <w:lang w:val="en-AU"/>
        </w:rPr>
        <w:t>Berdasarkan Kompetensi yang telah ditetapkan maka setiap program pendidikan spesialis ortodonti, menghasilkan lulusan dokter gigi spesialis ortodonti yang mampu:</w:t>
      </w:r>
    </w:p>
    <w:p w:rsidR="0024094C" w:rsidRPr="00DE42F4" w:rsidRDefault="0024094C" w:rsidP="0024094C">
      <w:pPr>
        <w:numPr>
          <w:ilvl w:val="0"/>
          <w:numId w:val="46"/>
        </w:numPr>
        <w:spacing w:line="360" w:lineRule="auto"/>
        <w:ind w:left="1260"/>
        <w:rPr>
          <w:lang w:val="en-AU"/>
        </w:rPr>
      </w:pPr>
      <w:r w:rsidRPr="00DE42F4">
        <w:rPr>
          <w:lang w:val="en-AU"/>
        </w:rPr>
        <w:t>Berperilaku jujur, menjujung tinggi etika serta, norma-norma hukum</w:t>
      </w:r>
    </w:p>
    <w:p w:rsidR="0024094C" w:rsidRPr="00DE42F4" w:rsidRDefault="0024094C" w:rsidP="0024094C">
      <w:pPr>
        <w:numPr>
          <w:ilvl w:val="0"/>
          <w:numId w:val="46"/>
        </w:numPr>
        <w:spacing w:line="360" w:lineRule="auto"/>
        <w:ind w:left="1260"/>
        <w:rPr>
          <w:lang w:val="en-AU"/>
        </w:rPr>
      </w:pPr>
      <w:r w:rsidRPr="00DE42F4">
        <w:rPr>
          <w:lang w:val="en-AU"/>
        </w:rPr>
        <w:t>Bersikap  profesional dalam menjalankan pelayanan kedokteran gigi spesialis</w:t>
      </w:r>
    </w:p>
    <w:p w:rsidR="0024094C" w:rsidRPr="00DE42F4" w:rsidRDefault="0024094C" w:rsidP="0024094C">
      <w:pPr>
        <w:numPr>
          <w:ilvl w:val="0"/>
          <w:numId w:val="46"/>
        </w:numPr>
        <w:spacing w:line="360" w:lineRule="auto"/>
        <w:ind w:left="1260"/>
        <w:rPr>
          <w:lang w:val="en-AU"/>
        </w:rPr>
      </w:pPr>
      <w:r w:rsidRPr="00DE42F4">
        <w:rPr>
          <w:lang w:val="en-AU"/>
        </w:rPr>
        <w:t>Mampu mengembangkan pengetahuan, ketrampilan dan sikap sesuai dengan kemajuan IPTEK mutakhir serta meningkatkan pelayanan kepada masyarakat.</w:t>
      </w:r>
    </w:p>
    <w:p w:rsidR="008B026A" w:rsidRDefault="008B026A" w:rsidP="003E582A">
      <w:pPr>
        <w:ind w:left="360"/>
      </w:pPr>
    </w:p>
    <w:p w:rsidR="00DE42F4" w:rsidRDefault="00DE42F4" w:rsidP="003E582A">
      <w:pPr>
        <w:ind w:left="360"/>
      </w:pPr>
    </w:p>
    <w:p w:rsidR="00DE42F4" w:rsidRPr="00DE42F4" w:rsidRDefault="00DE42F4" w:rsidP="003E582A">
      <w:pPr>
        <w:ind w:left="360"/>
      </w:pPr>
    </w:p>
    <w:p w:rsidR="005A723E" w:rsidRPr="00DE42F4" w:rsidRDefault="005A723E" w:rsidP="003E582A">
      <w:pPr>
        <w:ind w:left="360"/>
      </w:pPr>
    </w:p>
    <w:p w:rsidR="00DE42F4" w:rsidRDefault="00DE42F4">
      <w:pPr>
        <w:pStyle w:val="TOC2"/>
        <w:rPr>
          <w:sz w:val="24"/>
          <w:szCs w:val="24"/>
        </w:rPr>
      </w:pPr>
    </w:p>
    <w:p w:rsidR="00974E3E" w:rsidRDefault="00974E3E">
      <w:pPr>
        <w:pStyle w:val="TOC2"/>
      </w:pPr>
      <w:r>
        <w:rPr>
          <w:sz w:val="24"/>
          <w:szCs w:val="24"/>
        </w:rPr>
        <w:t xml:space="preserve">1.3 </w:t>
      </w:r>
      <w:r w:rsidR="00612790" w:rsidRPr="00DE42F4">
        <w:rPr>
          <w:sz w:val="24"/>
          <w:szCs w:val="24"/>
        </w:rPr>
        <w:t xml:space="preserve">Landasan Hukum Akreditasi Program </w:t>
      </w:r>
      <w:r w:rsidR="00116252" w:rsidRPr="00DE42F4">
        <w:rPr>
          <w:sz w:val="24"/>
          <w:szCs w:val="24"/>
          <w:lang w:val="id-ID"/>
        </w:rPr>
        <w:t>Pendidikan</w:t>
      </w:r>
      <w:r w:rsidR="00612790" w:rsidRPr="00DE42F4">
        <w:t xml:space="preserve">Dokter Gigi </w:t>
      </w:r>
      <w:r w:rsidR="009351A8" w:rsidRPr="009351A8">
        <w:t>Spesialis</w:t>
      </w:r>
    </w:p>
    <w:p w:rsidR="000C6DF1" w:rsidRPr="00DE42F4" w:rsidRDefault="00C12573">
      <w:pPr>
        <w:pStyle w:val="TOC2"/>
      </w:pPr>
      <w:r w:rsidRPr="00DE42F4">
        <w:lastRenderedPageBreak/>
        <w:t>Ortodonti</w:t>
      </w:r>
      <w:r w:rsidR="009351A8" w:rsidRPr="009351A8">
        <w:t>.</w:t>
      </w:r>
    </w:p>
    <w:p w:rsidR="00000000" w:rsidRDefault="009D33C1">
      <w:pPr>
        <w:pStyle w:val="TOC2"/>
        <w:spacing w:before="0"/>
        <w:ind w:left="360"/>
      </w:pPr>
    </w:p>
    <w:p w:rsidR="00000000" w:rsidRDefault="009D33C1">
      <w:pPr>
        <w:pStyle w:val="TOC2"/>
        <w:spacing w:before="0"/>
        <w:ind w:left="360"/>
      </w:pPr>
    </w:p>
    <w:p w:rsidR="00000000" w:rsidRDefault="009351A8">
      <w:pPr>
        <w:tabs>
          <w:tab w:val="left" w:pos="6856"/>
        </w:tabs>
      </w:pPr>
      <w:r w:rsidRPr="009351A8">
        <w:t xml:space="preserve">Pengembangan akreditasi program studi merujuk kepada: </w:t>
      </w:r>
      <w:r w:rsidR="00D431FE" w:rsidRPr="00DE42F4">
        <w:tab/>
      </w:r>
    </w:p>
    <w:p w:rsidR="00D431FE" w:rsidRPr="00DE42F4" w:rsidRDefault="00D431FE" w:rsidP="00D431FE">
      <w:pPr>
        <w:tabs>
          <w:tab w:val="left" w:pos="6856"/>
        </w:tabs>
      </w:pPr>
    </w:p>
    <w:p w:rsidR="00D431FE" w:rsidRPr="00DE42F4" w:rsidRDefault="00D431FE" w:rsidP="00D431FE">
      <w:pPr>
        <w:numPr>
          <w:ilvl w:val="0"/>
          <w:numId w:val="7"/>
        </w:numPr>
        <w:tabs>
          <w:tab w:val="clear" w:pos="720"/>
          <w:tab w:val="num" w:pos="-900"/>
        </w:tabs>
        <w:ind w:left="900"/>
        <w:rPr>
          <w:rFonts w:ascii="Trebuchet MS" w:hAnsi="Trebuchet MS"/>
          <w:lang w:val="nb-NO"/>
        </w:rPr>
      </w:pPr>
      <w:r w:rsidRPr="00DE42F4">
        <w:rPr>
          <w:rFonts w:ascii="Trebuchet MS" w:hAnsi="Trebuchet MS"/>
          <w:lang w:val="nb-NO"/>
        </w:rPr>
        <w:t>Undang-Undang Dasar 1945 Pasal 31 tentang Penyelenggaraan Pendidikan Nasional.</w:t>
      </w:r>
    </w:p>
    <w:p w:rsidR="00D431FE" w:rsidRPr="00DE42F4" w:rsidRDefault="00D431FE" w:rsidP="00D431FE">
      <w:pPr>
        <w:numPr>
          <w:ilvl w:val="0"/>
          <w:numId w:val="7"/>
        </w:numPr>
        <w:tabs>
          <w:tab w:val="clear" w:pos="720"/>
          <w:tab w:val="num" w:pos="-900"/>
        </w:tabs>
        <w:ind w:left="900"/>
        <w:rPr>
          <w:rFonts w:ascii="Trebuchet MS" w:hAnsi="Trebuchet MS"/>
          <w:lang w:val="nb-NO"/>
        </w:rPr>
      </w:pPr>
      <w:r w:rsidRPr="00DE42F4">
        <w:rPr>
          <w:rFonts w:ascii="Trebuchet MS" w:hAnsi="Trebuchet MS"/>
          <w:lang w:val="nb-NO"/>
        </w:rPr>
        <w:t xml:space="preserve">Undang-Undang RI Nomor 20 Tahun 2003 tentang Sistem Pendidikan Nasional (Pasal 60 dan 61). </w:t>
      </w:r>
    </w:p>
    <w:p w:rsidR="00D431FE" w:rsidRPr="00DE42F4" w:rsidRDefault="00D431FE" w:rsidP="00D431FE">
      <w:pPr>
        <w:numPr>
          <w:ilvl w:val="0"/>
          <w:numId w:val="7"/>
        </w:numPr>
        <w:tabs>
          <w:tab w:val="clear" w:pos="720"/>
          <w:tab w:val="num" w:pos="-900"/>
        </w:tabs>
        <w:ind w:left="900"/>
        <w:rPr>
          <w:rFonts w:ascii="Trebuchet MS" w:hAnsi="Trebuchet MS"/>
          <w:lang w:val="nb-NO"/>
        </w:rPr>
      </w:pPr>
      <w:r w:rsidRPr="00DE42F4">
        <w:rPr>
          <w:rFonts w:ascii="Trebuchet MS" w:hAnsi="Trebuchet MS"/>
          <w:lang w:val="nb-NO"/>
        </w:rPr>
        <w:t>Undang-Undang RI Nomor 14 Tahun 2005 tentang Guru dan Dosen (Pasal 47).</w:t>
      </w:r>
    </w:p>
    <w:p w:rsidR="00D431FE" w:rsidRPr="00DE42F4" w:rsidRDefault="00D431FE" w:rsidP="00D431FE">
      <w:pPr>
        <w:numPr>
          <w:ilvl w:val="0"/>
          <w:numId w:val="7"/>
        </w:numPr>
        <w:tabs>
          <w:tab w:val="clear" w:pos="720"/>
          <w:tab w:val="num" w:pos="-900"/>
        </w:tabs>
        <w:ind w:left="900"/>
        <w:rPr>
          <w:rFonts w:ascii="Trebuchet MS" w:hAnsi="Trebuchet MS"/>
          <w:lang w:val="nb-NO"/>
        </w:rPr>
      </w:pPr>
      <w:r w:rsidRPr="00DE42F4">
        <w:rPr>
          <w:rFonts w:ascii="Trebuchet MS" w:hAnsi="Trebuchet MS"/>
          <w:lang w:val="nb-NO"/>
        </w:rPr>
        <w:t>Peraturan Pemerintah RI Nomor 19 Tahun 2005 tentang Standar Nasional Pendidikan (Pasal 86, 87 dan 88).</w:t>
      </w:r>
    </w:p>
    <w:p w:rsidR="00D431FE" w:rsidRPr="00DE42F4" w:rsidRDefault="00D431FE" w:rsidP="00D431FE">
      <w:pPr>
        <w:numPr>
          <w:ilvl w:val="0"/>
          <w:numId w:val="7"/>
        </w:numPr>
        <w:tabs>
          <w:tab w:val="clear" w:pos="720"/>
          <w:tab w:val="num" w:pos="-900"/>
        </w:tabs>
        <w:ind w:left="900"/>
        <w:rPr>
          <w:rFonts w:ascii="Trebuchet MS" w:hAnsi="Trebuchet MS"/>
          <w:lang w:val="nb-NO"/>
        </w:rPr>
      </w:pPr>
      <w:r w:rsidRPr="00DE42F4">
        <w:rPr>
          <w:rFonts w:ascii="Trebuchet MS" w:hAnsi="Trebuchet MS"/>
          <w:lang w:val="nb-NO"/>
        </w:rPr>
        <w:t>Peraturan Menteri Pendidikan Nasional RI Nomor 28 Tahun 2005 tentang Badan Akreditasi Nasional Perguruan Tinggi.</w:t>
      </w:r>
    </w:p>
    <w:p w:rsidR="00000000" w:rsidRDefault="009351A8">
      <w:pPr>
        <w:numPr>
          <w:ilvl w:val="0"/>
          <w:numId w:val="7"/>
        </w:numPr>
        <w:tabs>
          <w:tab w:val="clear" w:pos="720"/>
        </w:tabs>
        <w:ind w:left="900"/>
      </w:pPr>
      <w:r w:rsidRPr="009351A8">
        <w:t>Undang-Undang No</w:t>
      </w:r>
      <w:r w:rsidRPr="009351A8">
        <w:rPr>
          <w:lang w:val="id-ID"/>
        </w:rPr>
        <w:t xml:space="preserve">mor </w:t>
      </w:r>
      <w:r w:rsidRPr="009351A8">
        <w:t>12 Tahun 2012 tentang Pendidikan Tinggi(Pasal 26, 28, 29, 42, 43, 44, 55).</w:t>
      </w:r>
    </w:p>
    <w:p w:rsidR="00000000" w:rsidRDefault="009351A8">
      <w:pPr>
        <w:numPr>
          <w:ilvl w:val="0"/>
          <w:numId w:val="7"/>
        </w:numPr>
        <w:tabs>
          <w:tab w:val="clear" w:pos="720"/>
        </w:tabs>
        <w:ind w:left="900"/>
      </w:pPr>
      <w:r w:rsidRPr="009351A8">
        <w:t>Peraturan Pemerintah Nomor 17 Tahun 2010 tentang Pengelolaan dan Penyelenggaraan Pendidikan (</w:t>
      </w:r>
      <w:r w:rsidRPr="009351A8">
        <w:rPr>
          <w:lang w:val="id-ID"/>
        </w:rPr>
        <w:t>P</w:t>
      </w:r>
      <w:r w:rsidRPr="009351A8">
        <w:t>asal 84 dan 85).</w:t>
      </w:r>
    </w:p>
    <w:p w:rsidR="00000000" w:rsidRDefault="009351A8">
      <w:pPr>
        <w:numPr>
          <w:ilvl w:val="0"/>
          <w:numId w:val="7"/>
        </w:numPr>
        <w:tabs>
          <w:tab w:val="clear" w:pos="720"/>
        </w:tabs>
        <w:ind w:left="900"/>
      </w:pPr>
      <w:r w:rsidRPr="009351A8">
        <w:t>Keputusan Menteri Pendidikan Nasional Nomor 178/U/20</w:t>
      </w:r>
      <w:r w:rsidRPr="009351A8">
        <w:rPr>
          <w:lang w:val="id-ID"/>
        </w:rPr>
        <w:t>0</w:t>
      </w:r>
      <w:r w:rsidRPr="009351A8">
        <w:t>1 tentang Gelar dan Lulusan Perguruan Tinggi.</w:t>
      </w:r>
    </w:p>
    <w:p w:rsidR="00D431FE" w:rsidRPr="00DE42F4" w:rsidRDefault="009351A8" w:rsidP="00D431FE">
      <w:pPr>
        <w:pStyle w:val="ListParagraph"/>
        <w:numPr>
          <w:ilvl w:val="0"/>
          <w:numId w:val="7"/>
        </w:numPr>
        <w:tabs>
          <w:tab w:val="left" w:pos="900"/>
        </w:tabs>
        <w:ind w:hanging="180"/>
      </w:pPr>
      <w:r w:rsidRPr="009351A8">
        <w:t xml:space="preserve">Undang-undangPeraturan Pemerintah dan Peraturan Menteri yang terkait </w:t>
      </w:r>
    </w:p>
    <w:p w:rsidR="00D431FE" w:rsidRPr="00DE42F4" w:rsidRDefault="009351A8" w:rsidP="00D431FE">
      <w:pPr>
        <w:pStyle w:val="ListParagraph"/>
        <w:tabs>
          <w:tab w:val="left" w:pos="900"/>
        </w:tabs>
      </w:pPr>
      <w:r w:rsidRPr="009351A8">
        <w:t>dengan Dokter Spesiali dan Dokter Gigi Spesialis</w:t>
      </w:r>
    </w:p>
    <w:p w:rsidR="00D431FE" w:rsidRPr="00DE42F4" w:rsidRDefault="00D431FE" w:rsidP="00D431FE">
      <w:pPr>
        <w:ind w:left="900"/>
      </w:pPr>
    </w:p>
    <w:p w:rsidR="00D431FE" w:rsidRPr="00DE42F4" w:rsidRDefault="00D431FE" w:rsidP="00D431FE">
      <w:pPr>
        <w:rPr>
          <w:rFonts w:ascii="Trebuchet MS" w:hAnsi="Trebuchet MS"/>
          <w:lang w:val="nb-NO"/>
        </w:rPr>
      </w:pPr>
      <w:r w:rsidRPr="00DE42F4">
        <w:rPr>
          <w:rFonts w:ascii="Trebuchet MS" w:hAnsi="Trebuchet MS"/>
          <w:lang w:val="nb-NO"/>
        </w:rPr>
        <w:t>Undang-Undang Dasar 1945 tentang Penyelenggaraan Pendidikan Nasional sebagai berikut:</w:t>
      </w:r>
    </w:p>
    <w:p w:rsidR="00D431FE" w:rsidRPr="00CB236B" w:rsidRDefault="00D431FE" w:rsidP="00D431FE">
      <w:pPr>
        <w:rPr>
          <w:rFonts w:ascii="Trebuchet MS" w:hAnsi="Trebuchet MS"/>
          <w:lang w:val="nb-NO"/>
        </w:rPr>
      </w:pPr>
    </w:p>
    <w:p w:rsidR="00D431FE" w:rsidRPr="00CB236B" w:rsidRDefault="00D431FE" w:rsidP="00D431FE">
      <w:pPr>
        <w:jc w:val="center"/>
        <w:rPr>
          <w:rStyle w:val="Strong"/>
          <w:rFonts w:ascii="Trebuchet MS" w:hAnsi="Trebuchet MS"/>
          <w:b w:val="0"/>
          <w:lang w:val="nb-NO"/>
        </w:rPr>
      </w:pPr>
      <w:r w:rsidRPr="00CB236B">
        <w:rPr>
          <w:rStyle w:val="Strong"/>
          <w:rFonts w:ascii="Trebuchet MS" w:hAnsi="Trebuchet MS"/>
          <w:b w:val="0"/>
          <w:lang w:val="nb-NO"/>
        </w:rPr>
        <w:t>Pasal 31</w:t>
      </w:r>
    </w:p>
    <w:p w:rsidR="00D431FE" w:rsidRPr="00DE42F4" w:rsidRDefault="00D431FE" w:rsidP="00D431FE">
      <w:pPr>
        <w:ind w:left="567"/>
        <w:jc w:val="left"/>
        <w:rPr>
          <w:rFonts w:ascii="Trebuchet MS" w:hAnsi="Trebuchet MS"/>
          <w:lang w:val="nb-NO"/>
        </w:rPr>
      </w:pPr>
      <w:r w:rsidRPr="00DE42F4">
        <w:rPr>
          <w:rFonts w:ascii="Trebuchet MS" w:hAnsi="Trebuchet MS"/>
          <w:lang w:val="nb-NO"/>
        </w:rPr>
        <w:br/>
        <w:t>(1) Tiap-tiap warga negara berhak mendapat pengajaran.</w:t>
      </w:r>
      <w:r w:rsidRPr="00DE42F4">
        <w:rPr>
          <w:rFonts w:ascii="Trebuchet MS" w:hAnsi="Trebuchet MS"/>
          <w:lang w:val="nb-NO"/>
        </w:rPr>
        <w:br/>
        <w:t>(2) Pemerintah mengusahakan dan menyelenggarakan satu sistem. pengajaran nasional, yang diatur dengan undang-undang.</w:t>
      </w:r>
    </w:p>
    <w:p w:rsidR="00D431FE" w:rsidRPr="00DE42F4" w:rsidRDefault="00D431FE" w:rsidP="00D431FE">
      <w:pPr>
        <w:jc w:val="left"/>
        <w:rPr>
          <w:rFonts w:ascii="Trebuchet MS" w:hAnsi="Trebuchet MS"/>
          <w:lang w:val="nb-NO"/>
        </w:rPr>
      </w:pPr>
    </w:p>
    <w:p w:rsidR="00D431FE" w:rsidRPr="00DE42F4" w:rsidRDefault="00D431FE" w:rsidP="00D431FE">
      <w:pPr>
        <w:jc w:val="left"/>
        <w:rPr>
          <w:rFonts w:ascii="Trebuchet MS" w:hAnsi="Trebuchet MS"/>
          <w:lang w:val="nb-NO"/>
        </w:rPr>
      </w:pPr>
    </w:p>
    <w:p w:rsidR="00D431FE" w:rsidRPr="00DE42F4" w:rsidRDefault="00D431FE" w:rsidP="00D431FE">
      <w:pPr>
        <w:rPr>
          <w:rFonts w:ascii="Trebuchet MS" w:hAnsi="Trebuchet MS"/>
          <w:lang w:val="nb-NO"/>
        </w:rPr>
      </w:pPr>
      <w:r w:rsidRPr="00DE42F4">
        <w:rPr>
          <w:rFonts w:ascii="Trebuchet MS" w:hAnsi="Trebuchet MS"/>
          <w:lang w:val="nb-NO"/>
        </w:rPr>
        <w:t xml:space="preserve">Pasal-pasal dalam Undang-Undang </w:t>
      </w:r>
      <w:r w:rsidRPr="00DE42F4">
        <w:rPr>
          <w:rFonts w:ascii="Trebuchet MS" w:hAnsi="Trebuchet MS"/>
          <w:lang w:val="id-ID"/>
        </w:rPr>
        <w:t>R.I.</w:t>
      </w:r>
      <w:r w:rsidRPr="00DE42F4">
        <w:rPr>
          <w:rFonts w:ascii="Trebuchet MS" w:hAnsi="Trebuchet MS"/>
          <w:lang w:val="nb-NO"/>
        </w:rPr>
        <w:t xml:space="preserve"> Nomor 20 Tahun 2003 tentang Sistem Pendidikan Nasional yang berkenaan dengan sistem akreditasi perguruan tinggi  adalah sebagai berikut.</w:t>
      </w:r>
    </w:p>
    <w:p w:rsidR="00D431FE" w:rsidRPr="00DE42F4" w:rsidRDefault="00D431FE" w:rsidP="00D431FE">
      <w:pPr>
        <w:jc w:val="center"/>
        <w:rPr>
          <w:rFonts w:ascii="Trebuchet MS" w:hAnsi="Trebuchet MS"/>
          <w:lang w:val="nb-NO"/>
        </w:rPr>
      </w:pPr>
    </w:p>
    <w:p w:rsidR="00D431FE" w:rsidRPr="00DE42F4" w:rsidRDefault="00D431FE" w:rsidP="00D431FE">
      <w:pPr>
        <w:jc w:val="center"/>
        <w:rPr>
          <w:rFonts w:ascii="Trebuchet MS" w:hAnsi="Trebuchet MS"/>
        </w:rPr>
      </w:pPr>
      <w:r w:rsidRPr="00DE42F4">
        <w:rPr>
          <w:rFonts w:ascii="Trebuchet MS" w:hAnsi="Trebuchet MS"/>
        </w:rPr>
        <w:t>Pasal 60</w:t>
      </w:r>
    </w:p>
    <w:p w:rsidR="00D431FE" w:rsidRPr="00DE42F4" w:rsidRDefault="00D431FE" w:rsidP="00D431FE">
      <w:pPr>
        <w:jc w:val="center"/>
        <w:rPr>
          <w:rFonts w:ascii="Trebuchet MS" w:hAnsi="Trebuchet MS"/>
        </w:rPr>
      </w:pPr>
    </w:p>
    <w:p w:rsidR="00D431FE" w:rsidRPr="00DE42F4" w:rsidRDefault="00D431FE" w:rsidP="00D431FE">
      <w:pPr>
        <w:numPr>
          <w:ilvl w:val="3"/>
          <w:numId w:val="39"/>
        </w:numPr>
        <w:tabs>
          <w:tab w:val="clear" w:pos="3252"/>
        </w:tabs>
        <w:ind w:left="1080" w:hanging="540"/>
        <w:rPr>
          <w:rFonts w:ascii="Trebuchet MS" w:hAnsi="Trebuchet MS"/>
        </w:rPr>
      </w:pPr>
      <w:r w:rsidRPr="00DE42F4">
        <w:rPr>
          <w:rFonts w:ascii="Trebuchet MS" w:hAnsi="Trebuchet MS"/>
        </w:rPr>
        <w:t>Akreditasi dilakukan untuk menentukan kelayakan program dan satuan pendidikan pada jalur pendidikan formal dan nonformal setiap jenjang dan jenis pendidikan.</w:t>
      </w:r>
    </w:p>
    <w:p w:rsidR="00D431FE" w:rsidRPr="00DE42F4" w:rsidRDefault="00D431FE" w:rsidP="00D431FE">
      <w:pPr>
        <w:numPr>
          <w:ilvl w:val="3"/>
          <w:numId w:val="39"/>
        </w:numPr>
        <w:tabs>
          <w:tab w:val="clear" w:pos="3252"/>
        </w:tabs>
        <w:ind w:left="1080" w:hanging="540"/>
        <w:rPr>
          <w:rFonts w:ascii="Trebuchet MS" w:hAnsi="Trebuchet MS"/>
          <w:lang w:val="nb-NO"/>
        </w:rPr>
      </w:pPr>
      <w:r w:rsidRPr="00DE42F4">
        <w:rPr>
          <w:rFonts w:ascii="Trebuchet MS" w:hAnsi="Trebuchet MS"/>
          <w:lang w:val="nb-NO"/>
        </w:rPr>
        <w:t>Akreditasi terhadap program dan satuan pendidikan dilakukan oleh Pemerintah dan/atau lembaga mandiri yang berwenang sebagai bentuk akuntabilitas publik.</w:t>
      </w:r>
    </w:p>
    <w:p w:rsidR="00D431FE" w:rsidRPr="00DE42F4" w:rsidRDefault="00D431FE" w:rsidP="00D431FE">
      <w:pPr>
        <w:numPr>
          <w:ilvl w:val="3"/>
          <w:numId w:val="39"/>
        </w:numPr>
        <w:tabs>
          <w:tab w:val="clear" w:pos="3252"/>
        </w:tabs>
        <w:ind w:left="1080" w:hanging="540"/>
        <w:jc w:val="left"/>
        <w:rPr>
          <w:rFonts w:ascii="Trebuchet MS" w:hAnsi="Trebuchet MS"/>
          <w:lang w:val="nb-NO"/>
        </w:rPr>
      </w:pPr>
      <w:r w:rsidRPr="00DE42F4">
        <w:rPr>
          <w:rFonts w:ascii="Trebuchet MS" w:hAnsi="Trebuchet MS"/>
          <w:lang w:val="nb-NO"/>
        </w:rPr>
        <w:t>Akreditasi dilakukan atas dasar kriteria yang bersifat terbuka.</w:t>
      </w:r>
    </w:p>
    <w:p w:rsidR="00D431FE" w:rsidRPr="00DE42F4" w:rsidRDefault="00D431FE" w:rsidP="00D431FE">
      <w:pPr>
        <w:numPr>
          <w:ilvl w:val="3"/>
          <w:numId w:val="39"/>
        </w:numPr>
        <w:tabs>
          <w:tab w:val="clear" w:pos="3252"/>
        </w:tabs>
        <w:ind w:left="1080" w:hanging="540"/>
        <w:rPr>
          <w:rFonts w:ascii="Trebuchet MS" w:hAnsi="Trebuchet MS"/>
          <w:lang w:val="nb-NO"/>
        </w:rPr>
      </w:pPr>
      <w:r w:rsidRPr="00DE42F4">
        <w:rPr>
          <w:rFonts w:ascii="Trebuchet MS" w:hAnsi="Trebuchet MS"/>
          <w:lang w:val="nb-NO"/>
        </w:rPr>
        <w:t>Ketentuan mengenai akreditasi sebagaimana dimaksud dalam ayat (1), ayat (2) dan ayat (3) diatur lebih lanjut dengan Peraturan Pemerintah.</w:t>
      </w:r>
    </w:p>
    <w:p w:rsidR="00D431FE" w:rsidRPr="00DE42F4" w:rsidRDefault="00D431FE" w:rsidP="00D431FE">
      <w:pPr>
        <w:jc w:val="center"/>
        <w:rPr>
          <w:rFonts w:ascii="Trebuchet MS" w:hAnsi="Trebuchet MS"/>
        </w:rPr>
      </w:pPr>
      <w:r w:rsidRPr="00DE42F4">
        <w:rPr>
          <w:rFonts w:ascii="Trebuchet MS" w:hAnsi="Trebuchet MS"/>
        </w:rPr>
        <w:lastRenderedPageBreak/>
        <w:t>Pasal 61</w:t>
      </w:r>
    </w:p>
    <w:p w:rsidR="00D431FE" w:rsidRPr="00DE42F4" w:rsidRDefault="00D431FE" w:rsidP="00D431FE">
      <w:pPr>
        <w:jc w:val="center"/>
        <w:rPr>
          <w:rFonts w:ascii="Trebuchet MS" w:hAnsi="Trebuchet MS"/>
        </w:rPr>
      </w:pPr>
    </w:p>
    <w:p w:rsidR="00D431FE" w:rsidRPr="00DE42F4" w:rsidRDefault="00D431FE" w:rsidP="00D431FE">
      <w:pPr>
        <w:numPr>
          <w:ilvl w:val="0"/>
          <w:numId w:val="40"/>
        </w:numPr>
        <w:tabs>
          <w:tab w:val="clear" w:pos="732"/>
        </w:tabs>
        <w:ind w:left="1080" w:hanging="540"/>
        <w:rPr>
          <w:rFonts w:ascii="Trebuchet MS" w:hAnsi="Trebuchet MS"/>
          <w:lang w:val="nb-NO"/>
        </w:rPr>
      </w:pPr>
      <w:r w:rsidRPr="00DE42F4">
        <w:rPr>
          <w:rFonts w:ascii="Trebuchet MS" w:hAnsi="Trebuchet MS"/>
          <w:lang w:val="nb-NO"/>
        </w:rPr>
        <w:t>Sertifikat berbentuk ijazah dan sertifikat kompetensi.</w:t>
      </w:r>
    </w:p>
    <w:p w:rsidR="00D431FE" w:rsidRPr="00DE42F4" w:rsidRDefault="00D431FE" w:rsidP="00D431FE">
      <w:pPr>
        <w:numPr>
          <w:ilvl w:val="0"/>
          <w:numId w:val="40"/>
        </w:numPr>
        <w:tabs>
          <w:tab w:val="clear" w:pos="732"/>
        </w:tabs>
        <w:ind w:left="1080" w:hanging="540"/>
        <w:rPr>
          <w:rFonts w:ascii="Trebuchet MS" w:hAnsi="Trebuchet MS"/>
          <w:lang w:val="nb-NO"/>
        </w:rPr>
      </w:pPr>
      <w:r w:rsidRPr="00DE42F4">
        <w:rPr>
          <w:rFonts w:ascii="Trebuchet MS" w:hAnsi="Trebuchet MS"/>
          <w:lang w:val="nb-NO"/>
        </w:rPr>
        <w:t>Ijazah d</w:t>
      </w:r>
      <w:r w:rsidRPr="00DE42F4">
        <w:rPr>
          <w:rFonts w:ascii="Trebuchet MS" w:hAnsi="Trebuchet MS"/>
          <w:lang w:val="id-ID"/>
        </w:rPr>
        <w:t>ib</w:t>
      </w:r>
      <w:r w:rsidRPr="00DE42F4">
        <w:rPr>
          <w:rFonts w:ascii="Trebuchet MS" w:hAnsi="Trebuchet MS"/>
          <w:lang w:val="nb-NO"/>
        </w:rPr>
        <w:t>erikan kepada peserta didik sebagai pengakuan terhadap prestasi belajar dan/atau penyelesaian suatu jenjang pendidikan setelah lulus ujian yang diselenggarakan oleh satuan pendidikan yang terakreditasi.</w:t>
      </w:r>
    </w:p>
    <w:p w:rsidR="00D431FE" w:rsidRPr="00DE42F4" w:rsidRDefault="00D431FE" w:rsidP="00D431FE">
      <w:pPr>
        <w:numPr>
          <w:ilvl w:val="0"/>
          <w:numId w:val="40"/>
        </w:numPr>
        <w:tabs>
          <w:tab w:val="clear" w:pos="732"/>
        </w:tabs>
        <w:ind w:left="1080" w:hanging="540"/>
        <w:rPr>
          <w:rFonts w:ascii="Trebuchet MS" w:hAnsi="Trebuchet MS"/>
          <w:lang w:val="nb-NO"/>
        </w:rPr>
      </w:pPr>
      <w:r w:rsidRPr="00DE42F4">
        <w:rPr>
          <w:rFonts w:ascii="Trebuchet MS" w:hAnsi="Trebuchet MS"/>
          <w:lang w:val="nb-NO"/>
        </w:rPr>
        <w:t>Sertifikat kompetensi d</w:t>
      </w:r>
      <w:r w:rsidRPr="00DE42F4">
        <w:rPr>
          <w:rFonts w:ascii="Trebuchet MS" w:hAnsi="Trebuchet MS"/>
          <w:lang w:val="id-ID"/>
        </w:rPr>
        <w:t>ib</w:t>
      </w:r>
      <w:r w:rsidRPr="00DE42F4">
        <w:rPr>
          <w:rFonts w:ascii="Trebuchet MS" w:hAnsi="Trebuchet MS"/>
          <w:lang w:val="nb-NO"/>
        </w:rPr>
        <w:t>erikan oleh penyelenggara dan lembaga pelatihan kepada peserta didik dan warga masyarakat sebagai pengakuan terhadap kompetensi untuk melakukan pekerjaan tertentu setelah lulus ujian kompetensi yang diselenggarakan oleh satuan pendidikan yang terakreditasi atau lembaga sertifikasi.</w:t>
      </w:r>
    </w:p>
    <w:p w:rsidR="00D431FE" w:rsidRPr="00DE42F4" w:rsidRDefault="00D431FE" w:rsidP="00D431FE">
      <w:pPr>
        <w:numPr>
          <w:ilvl w:val="0"/>
          <w:numId w:val="40"/>
        </w:numPr>
        <w:tabs>
          <w:tab w:val="clear" w:pos="732"/>
        </w:tabs>
        <w:ind w:left="1080" w:hanging="540"/>
        <w:rPr>
          <w:rFonts w:ascii="Trebuchet MS" w:hAnsi="Trebuchet MS"/>
          <w:lang w:val="nb-NO"/>
        </w:rPr>
      </w:pPr>
      <w:r w:rsidRPr="00DE42F4">
        <w:rPr>
          <w:rFonts w:ascii="Trebuchet MS" w:hAnsi="Trebuchet MS"/>
          <w:lang w:val="nb-NO"/>
        </w:rPr>
        <w:t>Ketentuan mengenai sertifikasi sebagaimana dimaksud dalam ayat (1), ayat (2), dan ayat (3) diatur lebih lanjut dengan Peraturan Pemerintah.</w:t>
      </w:r>
    </w:p>
    <w:p w:rsidR="00D431FE" w:rsidRPr="00DE42F4" w:rsidRDefault="00D431FE" w:rsidP="00D431FE">
      <w:pPr>
        <w:rPr>
          <w:rFonts w:ascii="Trebuchet MS" w:hAnsi="Trebuchet MS"/>
          <w:lang w:val="nb-NO"/>
        </w:rPr>
      </w:pPr>
    </w:p>
    <w:p w:rsidR="00D431FE" w:rsidRPr="00DE42F4" w:rsidRDefault="00D431FE" w:rsidP="00D431FE">
      <w:pPr>
        <w:rPr>
          <w:rFonts w:ascii="Trebuchet MS" w:hAnsi="Trebuchet MS"/>
          <w:lang w:val="nb-NO"/>
        </w:rPr>
      </w:pPr>
    </w:p>
    <w:p w:rsidR="00D431FE" w:rsidRPr="00DE42F4" w:rsidRDefault="00D431FE" w:rsidP="00D431FE">
      <w:pPr>
        <w:rPr>
          <w:rFonts w:ascii="Trebuchet MS" w:hAnsi="Trebuchet MS"/>
          <w:lang w:val="nb-NO"/>
        </w:rPr>
      </w:pPr>
      <w:r w:rsidRPr="00DE42F4">
        <w:rPr>
          <w:rFonts w:ascii="Trebuchet MS" w:hAnsi="Trebuchet MS"/>
          <w:lang w:val="nb-NO"/>
        </w:rPr>
        <w:t xml:space="preserve">Undang-undang </w:t>
      </w:r>
      <w:r w:rsidRPr="00DE42F4">
        <w:rPr>
          <w:rFonts w:ascii="Trebuchet MS" w:hAnsi="Trebuchet MS"/>
          <w:lang w:val="id-ID"/>
        </w:rPr>
        <w:t xml:space="preserve">R.I </w:t>
      </w:r>
      <w:r w:rsidRPr="00DE42F4">
        <w:rPr>
          <w:rFonts w:ascii="Trebuchet MS" w:hAnsi="Trebuchet MS"/>
          <w:lang w:val="nb-NO"/>
        </w:rPr>
        <w:t>Nomor 14 Tahun 2005 tentang Guru dan Dosen adalah sebagai berikut.</w:t>
      </w:r>
    </w:p>
    <w:p w:rsidR="00D431FE" w:rsidRPr="00DE42F4" w:rsidRDefault="00D431FE" w:rsidP="00D431FE">
      <w:pPr>
        <w:rPr>
          <w:rFonts w:ascii="Trebuchet MS" w:hAnsi="Trebuchet MS"/>
          <w:lang w:val="nb-NO"/>
        </w:rPr>
      </w:pPr>
    </w:p>
    <w:p w:rsidR="00D431FE" w:rsidRPr="00DE42F4" w:rsidRDefault="00D431FE" w:rsidP="00D431FE">
      <w:pPr>
        <w:jc w:val="center"/>
        <w:rPr>
          <w:rFonts w:ascii="Trebuchet MS" w:hAnsi="Trebuchet MS"/>
          <w:lang w:val="nb-NO"/>
        </w:rPr>
      </w:pPr>
      <w:r w:rsidRPr="00DE42F4">
        <w:rPr>
          <w:rFonts w:ascii="Trebuchet MS" w:hAnsi="Trebuchet MS"/>
          <w:lang w:val="nb-NO"/>
        </w:rPr>
        <w:t>Pasal 47</w:t>
      </w:r>
    </w:p>
    <w:p w:rsidR="00D431FE" w:rsidRPr="00DE42F4" w:rsidRDefault="00D431FE" w:rsidP="00D431FE">
      <w:pPr>
        <w:jc w:val="center"/>
        <w:rPr>
          <w:rFonts w:ascii="Trebuchet MS" w:hAnsi="Trebuchet MS"/>
          <w:lang w:val="nb-NO"/>
        </w:rPr>
      </w:pPr>
    </w:p>
    <w:p w:rsidR="00D431FE" w:rsidRPr="00DE42F4" w:rsidRDefault="00D431FE" w:rsidP="00D431FE">
      <w:pPr>
        <w:numPr>
          <w:ilvl w:val="0"/>
          <w:numId w:val="8"/>
        </w:numPr>
        <w:tabs>
          <w:tab w:val="clear" w:pos="1440"/>
        </w:tabs>
        <w:ind w:left="1080" w:hanging="540"/>
        <w:rPr>
          <w:rFonts w:ascii="Trebuchet MS" w:hAnsi="Trebuchet MS"/>
          <w:lang w:val="nb-NO"/>
        </w:rPr>
      </w:pPr>
      <w:r w:rsidRPr="00DE42F4">
        <w:rPr>
          <w:rFonts w:ascii="Trebuchet MS" w:hAnsi="Trebuchet MS"/>
          <w:lang w:val="nb-NO"/>
        </w:rPr>
        <w:t>Sertifikat pendidik untuk dosen sebagaimana dimaksud dalam Pasal 45 d</w:t>
      </w:r>
      <w:r w:rsidRPr="00DE42F4">
        <w:rPr>
          <w:rFonts w:ascii="Trebuchet MS" w:hAnsi="Trebuchet MS"/>
          <w:lang w:val="id-ID"/>
        </w:rPr>
        <w:t>ib</w:t>
      </w:r>
      <w:r w:rsidRPr="00DE42F4">
        <w:rPr>
          <w:rFonts w:ascii="Trebuchet MS" w:hAnsi="Trebuchet MS"/>
          <w:lang w:val="nb-NO"/>
        </w:rPr>
        <w:t>erikan setelah memenuhi syarat sebagai berikut:</w:t>
      </w:r>
    </w:p>
    <w:p w:rsidR="00D431FE" w:rsidRPr="00DE42F4" w:rsidRDefault="00D431FE" w:rsidP="00D431FE">
      <w:pPr>
        <w:numPr>
          <w:ilvl w:val="1"/>
          <w:numId w:val="8"/>
        </w:numPr>
        <w:tabs>
          <w:tab w:val="clear" w:pos="1440"/>
        </w:tabs>
        <w:rPr>
          <w:rFonts w:ascii="Trebuchet MS" w:hAnsi="Trebuchet MS"/>
          <w:lang w:val="nb-NO"/>
        </w:rPr>
      </w:pPr>
      <w:r w:rsidRPr="00DE42F4">
        <w:rPr>
          <w:rFonts w:ascii="Trebuchet MS" w:hAnsi="Trebuchet MS"/>
          <w:lang w:val="nb-NO"/>
        </w:rPr>
        <w:t>memiliki  pengalaman kerja sebagai pendidik sekurang-kurangnya 2 (dua) tahun;</w:t>
      </w:r>
    </w:p>
    <w:p w:rsidR="00D431FE" w:rsidRPr="00DE42F4" w:rsidRDefault="00D431FE" w:rsidP="00D431FE">
      <w:pPr>
        <w:numPr>
          <w:ilvl w:val="1"/>
          <w:numId w:val="8"/>
        </w:numPr>
        <w:tabs>
          <w:tab w:val="clear" w:pos="1440"/>
        </w:tabs>
        <w:rPr>
          <w:rFonts w:ascii="Trebuchet MS" w:hAnsi="Trebuchet MS"/>
          <w:lang w:val="nb-NO"/>
        </w:rPr>
      </w:pPr>
      <w:r w:rsidRPr="00DE42F4">
        <w:rPr>
          <w:rFonts w:ascii="Trebuchet MS" w:hAnsi="Trebuchet MS"/>
          <w:lang w:val="nb-NO"/>
        </w:rPr>
        <w:t>memiliki jabatan akademik sekurang-kurangnya asisten ahli; dan</w:t>
      </w:r>
    </w:p>
    <w:p w:rsidR="00D431FE" w:rsidRPr="00DE42F4" w:rsidRDefault="00D431FE" w:rsidP="00D431FE">
      <w:pPr>
        <w:numPr>
          <w:ilvl w:val="1"/>
          <w:numId w:val="8"/>
        </w:numPr>
        <w:tabs>
          <w:tab w:val="clear" w:pos="1440"/>
        </w:tabs>
        <w:rPr>
          <w:rFonts w:ascii="Trebuchet MS" w:hAnsi="Trebuchet MS"/>
          <w:lang w:val="nb-NO"/>
        </w:rPr>
      </w:pPr>
      <w:r w:rsidRPr="00DE42F4">
        <w:rPr>
          <w:rFonts w:ascii="Trebuchet MS" w:hAnsi="Trebuchet MS"/>
          <w:lang w:val="nb-NO"/>
        </w:rPr>
        <w:t>lulus sertifikasi yang dilakukan oleh perguruan tinggi yang menyelenggarakan program pengadaan tenaga kependidikan pada perguruan tinggi yang ditetapkan oleh pemerintah.</w:t>
      </w:r>
    </w:p>
    <w:p w:rsidR="00D431FE" w:rsidRPr="00DE42F4" w:rsidRDefault="00D431FE" w:rsidP="00D431FE">
      <w:pPr>
        <w:numPr>
          <w:ilvl w:val="0"/>
          <w:numId w:val="8"/>
        </w:numPr>
        <w:tabs>
          <w:tab w:val="clear" w:pos="1440"/>
        </w:tabs>
        <w:ind w:left="1080" w:hanging="540"/>
        <w:rPr>
          <w:rFonts w:ascii="Trebuchet MS" w:hAnsi="Trebuchet MS"/>
          <w:lang w:val="nb-NO"/>
        </w:rPr>
      </w:pPr>
      <w:r w:rsidRPr="00DE42F4">
        <w:rPr>
          <w:rFonts w:ascii="Trebuchet MS" w:hAnsi="Trebuchet MS"/>
          <w:lang w:val="nb-NO"/>
        </w:rPr>
        <w:t>Pemerintah menetapkan perguruan tinggi yang terakreditasi untuk menyelenggarakan program pengadaan tenaga kependidikan sesuai dengan kebutuhan.</w:t>
      </w:r>
    </w:p>
    <w:p w:rsidR="00D431FE" w:rsidRPr="00DE42F4" w:rsidRDefault="00D431FE" w:rsidP="00D431FE">
      <w:pPr>
        <w:numPr>
          <w:ilvl w:val="0"/>
          <w:numId w:val="8"/>
        </w:numPr>
        <w:tabs>
          <w:tab w:val="clear" w:pos="1440"/>
        </w:tabs>
        <w:ind w:left="1080" w:hanging="540"/>
        <w:rPr>
          <w:rFonts w:ascii="Trebuchet MS" w:hAnsi="Trebuchet MS"/>
          <w:lang w:val="nb-NO"/>
        </w:rPr>
      </w:pPr>
      <w:r w:rsidRPr="00DE42F4">
        <w:rPr>
          <w:rFonts w:ascii="Trebuchet MS" w:hAnsi="Trebuchet MS"/>
          <w:lang w:val="nb-NO"/>
        </w:rPr>
        <w:t>Ketentuan lebih lanjut mengenai sertifikat pendidik untuk dosen sebagaimana dimaksud pada ayat (1) dan penetapan perguruan tinggi yang terakreditasi sebagaimana dimaksud pada ayat (2) diatur dengan Peraturan Pemerintah.</w:t>
      </w:r>
    </w:p>
    <w:p w:rsidR="00D431FE" w:rsidRPr="00DE42F4" w:rsidRDefault="00D431FE" w:rsidP="00D431FE">
      <w:pPr>
        <w:jc w:val="left"/>
        <w:rPr>
          <w:rFonts w:ascii="Trebuchet MS" w:hAnsi="Trebuchet MS"/>
          <w:lang w:val="nb-NO"/>
        </w:rPr>
      </w:pPr>
    </w:p>
    <w:p w:rsidR="00D431FE" w:rsidRPr="00DE42F4" w:rsidRDefault="00D431FE" w:rsidP="00D431FE">
      <w:pPr>
        <w:rPr>
          <w:rFonts w:ascii="Trebuchet MS" w:hAnsi="Trebuchet MS"/>
          <w:lang w:val="nb-NO"/>
        </w:rPr>
      </w:pPr>
      <w:r w:rsidRPr="00DE42F4">
        <w:rPr>
          <w:rFonts w:ascii="Trebuchet MS" w:hAnsi="Trebuchet MS"/>
          <w:lang w:val="nb-NO"/>
        </w:rPr>
        <w:t>Selanjutnya, Peraturan Pemerintah Republik Indonesia Nomor 19 Tahun 2005 tentang Standar Nasional Pendidikan yang berkaitan dengan akreditasi adalah sebagai berikut.</w:t>
      </w:r>
    </w:p>
    <w:p w:rsidR="00D431FE" w:rsidRPr="00DE42F4" w:rsidRDefault="00D431FE" w:rsidP="00D431FE">
      <w:pPr>
        <w:rPr>
          <w:rFonts w:ascii="Trebuchet MS" w:hAnsi="Trebuchet MS"/>
          <w:lang w:val="nb-NO"/>
        </w:rPr>
      </w:pPr>
    </w:p>
    <w:p w:rsidR="00D431FE" w:rsidRPr="00DE42F4" w:rsidRDefault="00D431FE" w:rsidP="00D431FE">
      <w:pPr>
        <w:jc w:val="center"/>
        <w:rPr>
          <w:rFonts w:ascii="Trebuchet MS" w:hAnsi="Trebuchet MS"/>
        </w:rPr>
      </w:pPr>
      <w:r w:rsidRPr="00DE42F4">
        <w:rPr>
          <w:rFonts w:ascii="Trebuchet MS" w:hAnsi="Trebuchet MS"/>
        </w:rPr>
        <w:t>Pasal 86</w:t>
      </w:r>
    </w:p>
    <w:p w:rsidR="00D431FE" w:rsidRPr="00DE42F4" w:rsidRDefault="00D431FE" w:rsidP="00D431FE">
      <w:pPr>
        <w:jc w:val="center"/>
        <w:rPr>
          <w:rFonts w:ascii="Trebuchet MS" w:hAnsi="Trebuchet MS"/>
        </w:rPr>
      </w:pPr>
    </w:p>
    <w:p w:rsidR="00D431FE" w:rsidRPr="00DE42F4" w:rsidRDefault="00D431FE" w:rsidP="00D431FE">
      <w:pPr>
        <w:numPr>
          <w:ilvl w:val="0"/>
          <w:numId w:val="4"/>
        </w:numPr>
        <w:tabs>
          <w:tab w:val="clear" w:pos="732"/>
        </w:tabs>
        <w:ind w:left="1080" w:hanging="540"/>
        <w:rPr>
          <w:rFonts w:ascii="Trebuchet MS" w:hAnsi="Trebuchet MS"/>
        </w:rPr>
      </w:pPr>
      <w:r w:rsidRPr="00DE42F4">
        <w:rPr>
          <w:rFonts w:ascii="Trebuchet MS" w:hAnsi="Trebuchet MS"/>
        </w:rPr>
        <w:t>Pemerintah melakukan akreditasi pada setiap jenjang dan satuan pendidikan untuk menentukan kelayakan program dan/atau satuan pendidikan.</w:t>
      </w:r>
    </w:p>
    <w:p w:rsidR="00D431FE" w:rsidRPr="00DE42F4" w:rsidRDefault="00D431FE" w:rsidP="00D431FE">
      <w:pPr>
        <w:numPr>
          <w:ilvl w:val="0"/>
          <w:numId w:val="4"/>
        </w:numPr>
        <w:tabs>
          <w:tab w:val="clear" w:pos="732"/>
        </w:tabs>
        <w:ind w:left="1080" w:hanging="540"/>
        <w:rPr>
          <w:rFonts w:ascii="Trebuchet MS" w:hAnsi="Trebuchet MS"/>
        </w:rPr>
      </w:pPr>
      <w:r w:rsidRPr="00DE42F4">
        <w:rPr>
          <w:rFonts w:ascii="Trebuchet MS" w:hAnsi="Trebuchet MS"/>
        </w:rPr>
        <w:t>Kewenangan akreditasi sebagaimana dimaksud pada ayat (1) dapat pula dilakukan oleh lembaga mandiri yang d</w:t>
      </w:r>
      <w:r w:rsidRPr="00DE42F4">
        <w:rPr>
          <w:rFonts w:ascii="Trebuchet MS" w:hAnsi="Trebuchet MS"/>
          <w:lang w:val="id-ID"/>
        </w:rPr>
        <w:t>ib</w:t>
      </w:r>
      <w:r w:rsidRPr="00DE42F4">
        <w:rPr>
          <w:rFonts w:ascii="Trebuchet MS" w:hAnsi="Trebuchet MS"/>
        </w:rPr>
        <w:t>eri kewenangan oleh Pemerintah untuk melakukan akreditasi.</w:t>
      </w:r>
    </w:p>
    <w:p w:rsidR="00D431FE" w:rsidRPr="00DE42F4" w:rsidRDefault="00D431FE" w:rsidP="00D431FE">
      <w:pPr>
        <w:numPr>
          <w:ilvl w:val="0"/>
          <w:numId w:val="4"/>
        </w:numPr>
        <w:tabs>
          <w:tab w:val="clear" w:pos="732"/>
        </w:tabs>
        <w:ind w:left="1080" w:hanging="540"/>
        <w:rPr>
          <w:rFonts w:ascii="Trebuchet MS" w:hAnsi="Trebuchet MS"/>
        </w:rPr>
      </w:pPr>
      <w:r w:rsidRPr="00DE42F4">
        <w:rPr>
          <w:rFonts w:ascii="Trebuchet MS" w:hAnsi="Trebuchet MS"/>
        </w:rPr>
        <w:lastRenderedPageBreak/>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rsidR="00D431FE" w:rsidRPr="00DE42F4" w:rsidRDefault="00D431FE" w:rsidP="00D431FE">
      <w:pPr>
        <w:rPr>
          <w:rFonts w:ascii="Trebuchet MS" w:hAnsi="Trebuchet MS"/>
        </w:rPr>
      </w:pPr>
    </w:p>
    <w:p w:rsidR="00D431FE" w:rsidRPr="00DE42F4" w:rsidRDefault="00D431FE" w:rsidP="00D431FE">
      <w:pPr>
        <w:rPr>
          <w:rFonts w:ascii="Trebuchet MS" w:hAnsi="Trebuchet MS"/>
        </w:rPr>
      </w:pPr>
    </w:p>
    <w:p w:rsidR="00D431FE" w:rsidRPr="00DE42F4" w:rsidRDefault="00D431FE" w:rsidP="00D431FE">
      <w:pPr>
        <w:jc w:val="center"/>
        <w:rPr>
          <w:rFonts w:ascii="Trebuchet MS" w:hAnsi="Trebuchet MS"/>
        </w:rPr>
      </w:pPr>
      <w:r w:rsidRPr="00DE42F4">
        <w:rPr>
          <w:rFonts w:ascii="Trebuchet MS" w:hAnsi="Trebuchet MS"/>
        </w:rPr>
        <w:t>Pasal 87</w:t>
      </w:r>
    </w:p>
    <w:p w:rsidR="00D431FE" w:rsidRPr="00DE42F4" w:rsidRDefault="00D431FE" w:rsidP="00D431FE">
      <w:pPr>
        <w:jc w:val="center"/>
        <w:rPr>
          <w:rFonts w:ascii="Trebuchet MS" w:hAnsi="Trebuchet MS"/>
        </w:rPr>
      </w:pPr>
    </w:p>
    <w:p w:rsidR="00D431FE" w:rsidRPr="00DE42F4" w:rsidRDefault="00D431FE" w:rsidP="00D431FE">
      <w:pPr>
        <w:numPr>
          <w:ilvl w:val="0"/>
          <w:numId w:val="5"/>
        </w:numPr>
        <w:tabs>
          <w:tab w:val="clear" w:pos="732"/>
        </w:tabs>
        <w:ind w:left="1080" w:hanging="540"/>
        <w:jc w:val="left"/>
        <w:rPr>
          <w:rFonts w:ascii="Trebuchet MS" w:hAnsi="Trebuchet MS"/>
        </w:rPr>
      </w:pPr>
      <w:r w:rsidRPr="00DE42F4">
        <w:rPr>
          <w:rFonts w:ascii="Trebuchet MS" w:hAnsi="Trebuchet MS"/>
        </w:rPr>
        <w:t>Akreditasi oleh Pemerintah sebagaimana dimaksud dalam Pasal 86 ayat (1) dilakukan oleh :</w:t>
      </w:r>
    </w:p>
    <w:p w:rsidR="00D431FE" w:rsidRPr="00DE42F4" w:rsidRDefault="00D431FE" w:rsidP="00D431FE">
      <w:pPr>
        <w:numPr>
          <w:ilvl w:val="2"/>
          <w:numId w:val="3"/>
        </w:numPr>
        <w:tabs>
          <w:tab w:val="clear" w:pos="3510"/>
        </w:tabs>
        <w:ind w:left="1440" w:hanging="360"/>
        <w:jc w:val="left"/>
        <w:rPr>
          <w:rFonts w:ascii="Trebuchet MS" w:hAnsi="Trebuchet MS"/>
        </w:rPr>
      </w:pPr>
      <w:r w:rsidRPr="00DE42F4">
        <w:rPr>
          <w:rFonts w:ascii="Trebuchet MS" w:hAnsi="Trebuchet MS"/>
        </w:rPr>
        <w:t>Badan Akreditasi Nasional Sekolah/Madrasah (BAN-S/M) terhadap program dan/atau satuan pendidikan pendidikan jalur formal pada jenjang pendidikan dasar dan menengah;</w:t>
      </w:r>
    </w:p>
    <w:p w:rsidR="00D431FE" w:rsidRPr="00DE42F4" w:rsidRDefault="00D431FE" w:rsidP="00D431FE">
      <w:pPr>
        <w:numPr>
          <w:ilvl w:val="2"/>
          <w:numId w:val="3"/>
        </w:numPr>
        <w:tabs>
          <w:tab w:val="clear" w:pos="3510"/>
        </w:tabs>
        <w:ind w:left="1440" w:hanging="360"/>
        <w:rPr>
          <w:rFonts w:ascii="Trebuchet MS" w:hAnsi="Trebuchet MS"/>
        </w:rPr>
      </w:pPr>
      <w:r w:rsidRPr="00DE42F4">
        <w:rPr>
          <w:rFonts w:ascii="Trebuchet MS" w:hAnsi="Trebuchet MS"/>
        </w:rPr>
        <w:t>Badan Akreditasi Nasional Perguruan Tinggi (BAN-PT) terhadap program dan/atau satuan pendidian jenjang pendidikan Tinggi; dan,</w:t>
      </w:r>
    </w:p>
    <w:p w:rsidR="00D431FE" w:rsidRPr="00DE42F4" w:rsidRDefault="00D431FE" w:rsidP="00D431FE">
      <w:pPr>
        <w:numPr>
          <w:ilvl w:val="2"/>
          <w:numId w:val="3"/>
        </w:numPr>
        <w:tabs>
          <w:tab w:val="clear" w:pos="3510"/>
        </w:tabs>
        <w:ind w:left="1440" w:hanging="360"/>
        <w:rPr>
          <w:rFonts w:ascii="Trebuchet MS" w:hAnsi="Trebuchet MS"/>
          <w:lang w:val="nb-NO"/>
        </w:rPr>
      </w:pPr>
      <w:r w:rsidRPr="00DE42F4">
        <w:rPr>
          <w:rFonts w:ascii="Trebuchet MS" w:hAnsi="Trebuchet MS"/>
          <w:lang w:val="nb-NO"/>
        </w:rPr>
        <w:t>Badan Akreditasi Nasional Pendidikan Non Formal (BAN-PNF) terhadap program dan/atau satuan pendidikan jalur nonformal.</w:t>
      </w:r>
    </w:p>
    <w:p w:rsidR="00D431FE" w:rsidRPr="00DE42F4" w:rsidRDefault="00D431FE" w:rsidP="00D431FE">
      <w:pPr>
        <w:numPr>
          <w:ilvl w:val="0"/>
          <w:numId w:val="5"/>
        </w:numPr>
        <w:tabs>
          <w:tab w:val="clear" w:pos="732"/>
          <w:tab w:val="left" w:pos="1080"/>
          <w:tab w:val="left" w:pos="3420"/>
        </w:tabs>
        <w:ind w:left="1080" w:hanging="540"/>
        <w:rPr>
          <w:rFonts w:ascii="Trebuchet MS" w:hAnsi="Trebuchet MS"/>
          <w:lang w:val="nb-NO"/>
        </w:rPr>
      </w:pPr>
      <w:r w:rsidRPr="00DE42F4">
        <w:rPr>
          <w:rFonts w:ascii="Trebuchet MS" w:hAnsi="Trebuchet MS"/>
          <w:lang w:val="nb-NO"/>
        </w:rPr>
        <w:t>Dalam melaksanakan akreditasi sebagaimana dimaksud pada ayat (1), BAN-S/M d</w:t>
      </w:r>
      <w:r w:rsidRPr="00DE42F4">
        <w:rPr>
          <w:rFonts w:ascii="Trebuchet MS" w:hAnsi="Trebuchet MS"/>
          <w:lang w:val="id-ID"/>
        </w:rPr>
        <w:t>ib</w:t>
      </w:r>
      <w:r w:rsidRPr="00DE42F4">
        <w:rPr>
          <w:rFonts w:ascii="Trebuchet MS" w:hAnsi="Trebuchet MS"/>
          <w:lang w:val="nb-NO"/>
        </w:rPr>
        <w:t>antu oleh badan akreditasi provinsi yang d</w:t>
      </w:r>
      <w:r w:rsidRPr="00DE42F4">
        <w:rPr>
          <w:rFonts w:ascii="Trebuchet MS" w:hAnsi="Trebuchet MS"/>
          <w:lang w:val="id-ID"/>
        </w:rPr>
        <w:t>ib</w:t>
      </w:r>
      <w:r w:rsidRPr="00DE42F4">
        <w:rPr>
          <w:rFonts w:ascii="Trebuchet MS" w:hAnsi="Trebuchet MS"/>
          <w:lang w:val="nb-NO"/>
        </w:rPr>
        <w:t>entuk oleh Gubernur.</w:t>
      </w:r>
    </w:p>
    <w:p w:rsidR="00D431FE" w:rsidRPr="00DE42F4" w:rsidRDefault="00D431FE" w:rsidP="00D431FE">
      <w:pPr>
        <w:numPr>
          <w:ilvl w:val="0"/>
          <w:numId w:val="5"/>
        </w:numPr>
        <w:tabs>
          <w:tab w:val="clear" w:pos="732"/>
          <w:tab w:val="left" w:pos="1080"/>
          <w:tab w:val="left" w:pos="3420"/>
        </w:tabs>
        <w:ind w:left="1080" w:hanging="540"/>
        <w:rPr>
          <w:rFonts w:ascii="Trebuchet MS" w:hAnsi="Trebuchet MS"/>
          <w:lang w:val="nb-NO"/>
        </w:rPr>
      </w:pPr>
      <w:r w:rsidRPr="00DE42F4">
        <w:rPr>
          <w:rFonts w:ascii="Trebuchet MS" w:hAnsi="Trebuchet MS"/>
          <w:lang w:val="nb-NO"/>
        </w:rPr>
        <w:t>Badan akreditasi sebagaimana dimaksud pada ayat (1) berada di bawah dan bertanggung jawab kepada Menteri.</w:t>
      </w:r>
    </w:p>
    <w:p w:rsidR="00D431FE" w:rsidRPr="00DE42F4" w:rsidRDefault="00D431FE" w:rsidP="00D431FE">
      <w:pPr>
        <w:numPr>
          <w:ilvl w:val="0"/>
          <w:numId w:val="5"/>
        </w:numPr>
        <w:tabs>
          <w:tab w:val="clear" w:pos="732"/>
          <w:tab w:val="left" w:pos="1080"/>
          <w:tab w:val="left" w:pos="3420"/>
        </w:tabs>
        <w:ind w:left="1080" w:hanging="540"/>
        <w:rPr>
          <w:rFonts w:ascii="Trebuchet MS" w:hAnsi="Trebuchet MS"/>
          <w:lang w:val="nb-NO"/>
        </w:rPr>
      </w:pPr>
      <w:r w:rsidRPr="00DE42F4">
        <w:rPr>
          <w:rFonts w:ascii="Trebuchet MS" w:hAnsi="Trebuchet MS"/>
          <w:lang w:val="nb-NO"/>
        </w:rPr>
        <w:t>Dalam melaksanakan tugas dan fungsinya badan akreditasi sebagaimana dimaksud pada ayat (1) bersifat mandiri.</w:t>
      </w:r>
    </w:p>
    <w:p w:rsidR="00D431FE" w:rsidRPr="00DE42F4" w:rsidRDefault="00D431FE" w:rsidP="00D431FE">
      <w:pPr>
        <w:numPr>
          <w:ilvl w:val="0"/>
          <w:numId w:val="5"/>
        </w:numPr>
        <w:tabs>
          <w:tab w:val="clear" w:pos="732"/>
          <w:tab w:val="left" w:pos="1080"/>
          <w:tab w:val="left" w:pos="3420"/>
        </w:tabs>
        <w:ind w:left="1080" w:hanging="540"/>
        <w:rPr>
          <w:rFonts w:ascii="Trebuchet MS" w:hAnsi="Trebuchet MS"/>
          <w:lang w:val="nb-NO"/>
        </w:rPr>
      </w:pPr>
      <w:r w:rsidRPr="00DE42F4">
        <w:rPr>
          <w:rFonts w:ascii="Trebuchet MS" w:hAnsi="Trebuchet MS"/>
          <w:lang w:val="nb-NO"/>
        </w:rPr>
        <w:t>Ketentuan mengenai badan akreditasi sebagaimana dimaksud pada ayat (2) diatur lebih lanjut dengan Peraturan Menteri.</w:t>
      </w:r>
    </w:p>
    <w:p w:rsidR="00D431FE" w:rsidRPr="00DE42F4" w:rsidRDefault="00D431FE" w:rsidP="00D431FE">
      <w:pPr>
        <w:tabs>
          <w:tab w:val="left" w:pos="1080"/>
          <w:tab w:val="left" w:pos="3420"/>
        </w:tabs>
        <w:jc w:val="left"/>
        <w:rPr>
          <w:rFonts w:ascii="Trebuchet MS" w:hAnsi="Trebuchet MS"/>
          <w:lang w:val="nb-NO"/>
        </w:rPr>
      </w:pPr>
    </w:p>
    <w:p w:rsidR="00D431FE" w:rsidRPr="00DE42F4" w:rsidRDefault="00D431FE" w:rsidP="00D431FE">
      <w:pPr>
        <w:jc w:val="center"/>
        <w:rPr>
          <w:rFonts w:ascii="Trebuchet MS" w:hAnsi="Trebuchet MS"/>
        </w:rPr>
      </w:pPr>
      <w:r w:rsidRPr="00DE42F4">
        <w:rPr>
          <w:rFonts w:ascii="Trebuchet MS" w:hAnsi="Trebuchet MS"/>
        </w:rPr>
        <w:t>Pasal 88</w:t>
      </w:r>
    </w:p>
    <w:p w:rsidR="00D431FE" w:rsidRPr="00DE42F4" w:rsidRDefault="00D431FE" w:rsidP="00D431FE">
      <w:pPr>
        <w:jc w:val="center"/>
        <w:rPr>
          <w:rFonts w:ascii="Trebuchet MS" w:hAnsi="Trebuchet MS"/>
        </w:rPr>
      </w:pPr>
    </w:p>
    <w:p w:rsidR="00D431FE" w:rsidRPr="00DE42F4" w:rsidRDefault="00D431FE" w:rsidP="00D431FE">
      <w:pPr>
        <w:numPr>
          <w:ilvl w:val="0"/>
          <w:numId w:val="6"/>
        </w:numPr>
        <w:tabs>
          <w:tab w:val="clear" w:pos="720"/>
        </w:tabs>
        <w:ind w:left="1080" w:hanging="540"/>
        <w:rPr>
          <w:rFonts w:ascii="Trebuchet MS" w:hAnsi="Trebuchet MS"/>
        </w:rPr>
      </w:pPr>
      <w:r w:rsidRPr="00DE42F4">
        <w:rPr>
          <w:rFonts w:ascii="Trebuchet MS" w:hAnsi="Trebuchet MS"/>
        </w:rPr>
        <w:t>Lembaga mandiri sebagaimana dimaksud dalam Pasal 86 ayat (2) dapat melakukan fungsinya setelah mendapat pengakuan dari Menteri.</w:t>
      </w:r>
    </w:p>
    <w:p w:rsidR="00D431FE" w:rsidRPr="00DE42F4" w:rsidRDefault="00D431FE" w:rsidP="00D431FE">
      <w:pPr>
        <w:numPr>
          <w:ilvl w:val="0"/>
          <w:numId w:val="6"/>
        </w:numPr>
        <w:tabs>
          <w:tab w:val="clear" w:pos="720"/>
        </w:tabs>
        <w:ind w:left="1080" w:hanging="540"/>
        <w:rPr>
          <w:rFonts w:ascii="Trebuchet MS" w:hAnsi="Trebuchet MS"/>
        </w:rPr>
      </w:pPr>
      <w:r w:rsidRPr="00DE42F4">
        <w:rPr>
          <w:rFonts w:ascii="Trebuchet MS" w:hAnsi="Trebuchet MS"/>
        </w:rPr>
        <w:t>Untuk memperoleh pengakuan sebagaimana dimaksud pada ayat (1) lembaga mandiri waj</w:t>
      </w:r>
      <w:r w:rsidRPr="00DE42F4">
        <w:rPr>
          <w:rFonts w:ascii="Trebuchet MS" w:hAnsi="Trebuchet MS"/>
          <w:lang w:val="id-ID"/>
        </w:rPr>
        <w:t>ib</w:t>
      </w:r>
      <w:r w:rsidRPr="00DE42F4">
        <w:rPr>
          <w:rFonts w:ascii="Trebuchet MS" w:hAnsi="Trebuchet MS"/>
        </w:rPr>
        <w:t xml:space="preserve"> memenuhi persyaratan sekurang-kurangnya:</w:t>
      </w:r>
    </w:p>
    <w:p w:rsidR="00D431FE" w:rsidRPr="00DE42F4" w:rsidRDefault="00D431FE" w:rsidP="00D431FE">
      <w:pPr>
        <w:ind w:left="1080"/>
        <w:jc w:val="left"/>
        <w:rPr>
          <w:rFonts w:ascii="Trebuchet MS" w:hAnsi="Trebuchet MS"/>
        </w:rPr>
      </w:pPr>
      <w:r w:rsidRPr="00DE42F4">
        <w:rPr>
          <w:rFonts w:ascii="Trebuchet MS" w:hAnsi="Trebuchet MS"/>
        </w:rPr>
        <w:t>a.   berbadan hukum Indonesia yang bersifat nirlaba.</w:t>
      </w:r>
    </w:p>
    <w:p w:rsidR="00D431FE" w:rsidRPr="00DE42F4" w:rsidRDefault="00D431FE" w:rsidP="00D431FE">
      <w:pPr>
        <w:ind w:left="1080"/>
        <w:jc w:val="left"/>
        <w:rPr>
          <w:rFonts w:ascii="Trebuchet MS" w:hAnsi="Trebuchet MS"/>
        </w:rPr>
      </w:pPr>
      <w:r w:rsidRPr="00DE42F4">
        <w:rPr>
          <w:rFonts w:ascii="Trebuchet MS" w:hAnsi="Trebuchet MS"/>
        </w:rPr>
        <w:t>b.   memiliki tenaga ahli yang berpengalaman di bidang evaluasi pendidikan.</w:t>
      </w:r>
    </w:p>
    <w:p w:rsidR="00D431FE" w:rsidRPr="00DE42F4" w:rsidRDefault="00D431FE" w:rsidP="00D431FE">
      <w:pPr>
        <w:numPr>
          <w:ilvl w:val="0"/>
          <w:numId w:val="6"/>
        </w:numPr>
        <w:tabs>
          <w:tab w:val="clear" w:pos="720"/>
        </w:tabs>
        <w:ind w:left="1080" w:hanging="540"/>
        <w:rPr>
          <w:rFonts w:ascii="Trebuchet MS" w:hAnsi="Trebuchet MS"/>
          <w:lang w:val="nb-NO"/>
        </w:rPr>
      </w:pPr>
      <w:r w:rsidRPr="00DE42F4">
        <w:rPr>
          <w:rFonts w:ascii="Trebuchet MS" w:hAnsi="Trebuchet MS"/>
          <w:lang w:val="nb-NO"/>
        </w:rPr>
        <w:t>Ketentuan lebih lanjut mengenai lembaga mandiri sebagaimana dimaksud pada ayat (1) dan (2) diatur dengan Peraturan Menteri.</w:t>
      </w:r>
    </w:p>
    <w:p w:rsidR="00D431FE" w:rsidRPr="00DE42F4" w:rsidRDefault="00D431FE" w:rsidP="00D431FE">
      <w:pPr>
        <w:rPr>
          <w:rFonts w:ascii="Trebuchet MS" w:hAnsi="Trebuchet MS"/>
        </w:rPr>
      </w:pPr>
    </w:p>
    <w:p w:rsidR="00D431FE" w:rsidRPr="00DE42F4" w:rsidRDefault="00D431FE" w:rsidP="00D431FE">
      <w:pPr>
        <w:rPr>
          <w:rFonts w:ascii="Trebuchet MS" w:hAnsi="Trebuchet MS"/>
        </w:rPr>
      </w:pPr>
    </w:p>
    <w:p w:rsidR="00D431FE" w:rsidRPr="00DE42F4" w:rsidRDefault="009351A8" w:rsidP="00D431FE">
      <w:r w:rsidRPr="009351A8">
        <w:t>Pasal-pasal dalam Undang-Undang Nomor 12 Tahun 2012 tentang Pendidikan Tinggi yang berkenaan dengan sistem akreditasi perguruan tinggi  adalah sebagai berikut.</w:t>
      </w:r>
    </w:p>
    <w:p w:rsidR="00D431FE" w:rsidRPr="00DE42F4" w:rsidRDefault="009351A8" w:rsidP="00D431FE">
      <w:pPr>
        <w:jc w:val="center"/>
      </w:pPr>
      <w:r w:rsidRPr="009351A8">
        <w:t>Pasal 26</w:t>
      </w:r>
    </w:p>
    <w:p w:rsidR="00D431FE" w:rsidRPr="00DE42F4" w:rsidRDefault="009351A8" w:rsidP="00D431FE">
      <w:pPr>
        <w:autoSpaceDE w:val="0"/>
        <w:autoSpaceDN w:val="0"/>
        <w:adjustRightInd w:val="0"/>
        <w:ind w:left="1080" w:hanging="360"/>
        <w:rPr>
          <w:lang w:bidi="th-TH"/>
        </w:rPr>
      </w:pPr>
      <w:r w:rsidRPr="009351A8">
        <w:rPr>
          <w:lang w:bidi="th-TH"/>
        </w:rPr>
        <w:t>(1) Gelar akademik diberikan oleh Perguruan Tinggi yang menyelenggarakan   pendidikan akademik.</w:t>
      </w:r>
    </w:p>
    <w:p w:rsidR="00D431FE" w:rsidRPr="00DE42F4" w:rsidRDefault="009351A8" w:rsidP="00D431FE">
      <w:pPr>
        <w:autoSpaceDE w:val="0"/>
        <w:autoSpaceDN w:val="0"/>
        <w:adjustRightInd w:val="0"/>
        <w:ind w:left="1080" w:hanging="360"/>
        <w:rPr>
          <w:lang w:val="sv-SE" w:bidi="th-TH"/>
        </w:rPr>
      </w:pPr>
      <w:r w:rsidRPr="009351A8">
        <w:rPr>
          <w:lang w:val="sv-SE" w:bidi="th-TH"/>
        </w:rPr>
        <w:t>(2) Gelar akademik terdiri atas:</w:t>
      </w:r>
    </w:p>
    <w:p w:rsidR="00D431FE" w:rsidRPr="00DE42F4" w:rsidRDefault="009351A8" w:rsidP="00D431FE">
      <w:pPr>
        <w:autoSpaceDE w:val="0"/>
        <w:autoSpaceDN w:val="0"/>
        <w:adjustRightInd w:val="0"/>
        <w:ind w:left="360" w:firstLine="720"/>
        <w:rPr>
          <w:lang w:val="sv-SE" w:bidi="th-TH"/>
        </w:rPr>
      </w:pPr>
      <w:r w:rsidRPr="009351A8">
        <w:rPr>
          <w:lang w:val="sv-SE" w:bidi="th-TH"/>
        </w:rPr>
        <w:t>a. sarjana;</w:t>
      </w:r>
    </w:p>
    <w:p w:rsidR="00D431FE" w:rsidRPr="00DE42F4" w:rsidRDefault="009351A8" w:rsidP="00D431FE">
      <w:pPr>
        <w:autoSpaceDE w:val="0"/>
        <w:autoSpaceDN w:val="0"/>
        <w:adjustRightInd w:val="0"/>
        <w:ind w:left="360" w:firstLine="720"/>
        <w:rPr>
          <w:lang w:val="nl-NL" w:bidi="th-TH"/>
        </w:rPr>
      </w:pPr>
      <w:r w:rsidRPr="009351A8">
        <w:rPr>
          <w:lang w:val="nl-NL" w:bidi="th-TH"/>
        </w:rPr>
        <w:t>b. magister; dan</w:t>
      </w:r>
    </w:p>
    <w:p w:rsidR="00D431FE" w:rsidRPr="00DE42F4" w:rsidRDefault="009351A8" w:rsidP="00D431FE">
      <w:pPr>
        <w:autoSpaceDE w:val="0"/>
        <w:autoSpaceDN w:val="0"/>
        <w:adjustRightInd w:val="0"/>
        <w:ind w:left="360" w:firstLine="720"/>
        <w:rPr>
          <w:lang w:val="nl-NL" w:bidi="th-TH"/>
        </w:rPr>
      </w:pPr>
      <w:r w:rsidRPr="009351A8">
        <w:rPr>
          <w:lang w:val="nl-NL" w:bidi="th-TH"/>
        </w:rPr>
        <w:lastRenderedPageBreak/>
        <w:t>c. doktor.</w:t>
      </w:r>
    </w:p>
    <w:p w:rsidR="00D431FE" w:rsidRPr="00DE42F4" w:rsidRDefault="009351A8" w:rsidP="00D431FE">
      <w:pPr>
        <w:autoSpaceDE w:val="0"/>
        <w:autoSpaceDN w:val="0"/>
        <w:adjustRightInd w:val="0"/>
        <w:ind w:left="1080" w:hanging="360"/>
        <w:rPr>
          <w:lang w:val="nl-NL" w:bidi="th-TH"/>
        </w:rPr>
      </w:pPr>
      <w:r w:rsidRPr="009351A8">
        <w:rPr>
          <w:lang w:val="nl-NL" w:bidi="th-TH"/>
        </w:rPr>
        <w:t>(3)</w:t>
      </w:r>
      <w:r w:rsidRPr="009351A8">
        <w:rPr>
          <w:lang w:val="nl-NL" w:bidi="th-TH"/>
        </w:rPr>
        <w:tab/>
        <w:t>Gelar profesi diberikan oleh Perguruan Tinggi yang menyelenggarakan pendidikan profesi.</w:t>
      </w:r>
    </w:p>
    <w:p w:rsidR="00D431FE" w:rsidRPr="00DE42F4" w:rsidRDefault="009351A8" w:rsidP="00D431FE">
      <w:pPr>
        <w:tabs>
          <w:tab w:val="left" w:pos="720"/>
        </w:tabs>
        <w:autoSpaceDE w:val="0"/>
        <w:autoSpaceDN w:val="0"/>
        <w:adjustRightInd w:val="0"/>
        <w:ind w:left="1080" w:hanging="360"/>
        <w:rPr>
          <w:lang w:bidi="th-TH"/>
        </w:rPr>
      </w:pPr>
      <w:r w:rsidRPr="009351A8">
        <w:rPr>
          <w:lang w:val="nl-NL" w:bidi="th-TH"/>
        </w:rPr>
        <w:t>(4)</w:t>
      </w:r>
      <w:r w:rsidRPr="009351A8">
        <w:rPr>
          <w:lang w:val="id-ID" w:bidi="th-TH"/>
        </w:rPr>
        <w:tab/>
      </w:r>
      <w:r w:rsidRPr="009351A8">
        <w:rPr>
          <w:lang w:val="nl-NL" w:bidi="th-TH"/>
        </w:rPr>
        <w:t>Gelar profesi sebagaimana dimaksud pada ayat (5) ditetapkan oleh Perguruan Tinggi bersama dengan Kementerian, Kementerian lain, LPNK dan/atau organisasi profesi yang bertanggung jawab terhadap mutu layanan profesi.</w:t>
      </w:r>
    </w:p>
    <w:p w:rsidR="00D431FE" w:rsidRPr="00DE42F4" w:rsidRDefault="009351A8" w:rsidP="00D431FE">
      <w:pPr>
        <w:autoSpaceDE w:val="0"/>
        <w:autoSpaceDN w:val="0"/>
        <w:adjustRightInd w:val="0"/>
        <w:ind w:left="1080" w:hanging="360"/>
        <w:rPr>
          <w:lang w:val="nl-NL" w:bidi="th-TH"/>
        </w:rPr>
      </w:pPr>
      <w:r w:rsidRPr="009351A8">
        <w:rPr>
          <w:lang w:val="nl-NL" w:bidi="th-TH"/>
        </w:rPr>
        <w:t>(5) Gelar profesi terdiri atas:</w:t>
      </w:r>
    </w:p>
    <w:p w:rsidR="00D431FE" w:rsidRPr="00DE42F4" w:rsidRDefault="009351A8" w:rsidP="00D431FE">
      <w:pPr>
        <w:autoSpaceDE w:val="0"/>
        <w:autoSpaceDN w:val="0"/>
        <w:adjustRightInd w:val="0"/>
        <w:ind w:left="360" w:firstLine="720"/>
        <w:rPr>
          <w:lang w:val="nb-NO" w:bidi="th-TH"/>
        </w:rPr>
      </w:pPr>
      <w:r w:rsidRPr="009351A8">
        <w:rPr>
          <w:lang w:val="nb-NO" w:bidi="th-TH"/>
        </w:rPr>
        <w:t>a. profesi; dan</w:t>
      </w:r>
    </w:p>
    <w:p w:rsidR="00D431FE" w:rsidRPr="00DE42F4" w:rsidRDefault="009351A8" w:rsidP="00D431FE">
      <w:pPr>
        <w:ind w:left="360" w:firstLine="720"/>
        <w:rPr>
          <w:lang w:val="nb-NO" w:bidi="th-TH"/>
        </w:rPr>
      </w:pPr>
      <w:r w:rsidRPr="009351A8">
        <w:rPr>
          <w:lang w:val="nb-NO" w:bidi="th-TH"/>
        </w:rPr>
        <w:t>b. spesialis.</w:t>
      </w:r>
    </w:p>
    <w:p w:rsidR="00D431FE" w:rsidRPr="00DE42F4" w:rsidRDefault="00D431FE" w:rsidP="00D431FE">
      <w:pPr>
        <w:ind w:left="720" w:firstLine="720"/>
        <w:rPr>
          <w:lang w:val="nb-NO" w:bidi="th-TH"/>
        </w:rPr>
      </w:pPr>
    </w:p>
    <w:p w:rsidR="00D431FE" w:rsidRPr="00DE42F4" w:rsidRDefault="009351A8" w:rsidP="00D431FE">
      <w:pPr>
        <w:autoSpaceDE w:val="0"/>
        <w:autoSpaceDN w:val="0"/>
        <w:adjustRightInd w:val="0"/>
        <w:jc w:val="center"/>
        <w:rPr>
          <w:lang w:val="nb-NO" w:bidi="th-TH"/>
        </w:rPr>
      </w:pPr>
      <w:r w:rsidRPr="009351A8">
        <w:rPr>
          <w:lang w:val="nb-NO" w:bidi="th-TH"/>
        </w:rPr>
        <w:t>Pasal 28</w:t>
      </w:r>
    </w:p>
    <w:p w:rsidR="00D431FE" w:rsidRPr="00DE42F4" w:rsidRDefault="009351A8" w:rsidP="00D431FE">
      <w:pPr>
        <w:autoSpaceDE w:val="0"/>
        <w:autoSpaceDN w:val="0"/>
        <w:adjustRightInd w:val="0"/>
        <w:ind w:left="1080" w:hanging="360"/>
        <w:rPr>
          <w:lang w:val="nb-NO" w:bidi="th-TH"/>
        </w:rPr>
      </w:pPr>
      <w:r w:rsidRPr="009351A8">
        <w:rPr>
          <w:lang w:val="nb-NO" w:bidi="th-TH"/>
        </w:rPr>
        <w:t>(1)</w:t>
      </w:r>
      <w:r w:rsidRPr="009351A8">
        <w:rPr>
          <w:lang w:val="nb-NO" w:bidi="th-TH"/>
        </w:rPr>
        <w:tab/>
        <w:t>Gelar akademik, gelar vokasi, atau gelar profesi hanya digunakan oleh lulusan dari Perguruan Tinggi yang dinyatakan berhak memberikan gelar akademik, gelar vokasi, atau gelar profesi.</w:t>
      </w:r>
    </w:p>
    <w:p w:rsidR="00D431FE" w:rsidRPr="00DE42F4" w:rsidRDefault="009351A8" w:rsidP="00D431FE">
      <w:pPr>
        <w:autoSpaceDE w:val="0"/>
        <w:autoSpaceDN w:val="0"/>
        <w:adjustRightInd w:val="0"/>
        <w:ind w:left="1080" w:hanging="360"/>
        <w:rPr>
          <w:lang w:val="nb-NO" w:bidi="th-TH"/>
        </w:rPr>
      </w:pPr>
      <w:r w:rsidRPr="009351A8">
        <w:rPr>
          <w:lang w:val="nb-NO" w:bidi="th-TH"/>
        </w:rPr>
        <w:t>(2)</w:t>
      </w:r>
      <w:r w:rsidRPr="009351A8">
        <w:rPr>
          <w:lang w:val="nb-NO" w:bidi="th-TH"/>
        </w:rPr>
        <w:tab/>
        <w:t>Gelar akademik, gelar vokasi, atau gelar profesi hanya dibenarkan dalam bentuk dan inisial atau singkatan yang diterima dari Perguruan Tinggi.</w:t>
      </w:r>
    </w:p>
    <w:p w:rsidR="00D431FE" w:rsidRPr="00DE42F4" w:rsidRDefault="009351A8" w:rsidP="00D431FE">
      <w:pPr>
        <w:autoSpaceDE w:val="0"/>
        <w:autoSpaceDN w:val="0"/>
        <w:adjustRightInd w:val="0"/>
        <w:ind w:left="1080" w:hanging="360"/>
        <w:rPr>
          <w:lang w:val="nb-NO" w:bidi="th-TH"/>
        </w:rPr>
      </w:pPr>
      <w:r w:rsidRPr="009351A8">
        <w:rPr>
          <w:lang w:val="nb-NO" w:bidi="th-TH"/>
        </w:rPr>
        <w:t>(3)</w:t>
      </w:r>
      <w:r w:rsidRPr="009351A8">
        <w:rPr>
          <w:lang w:val="nb-NO" w:bidi="th-TH"/>
        </w:rPr>
        <w:tab/>
        <w:t>Gelar akademik dan gelar vokasi dinyatakan tidak sah dan dicabut oleh Menteri apabila dikeluarkan oleh:</w:t>
      </w:r>
    </w:p>
    <w:p w:rsidR="00D431FE" w:rsidRPr="00DE42F4" w:rsidRDefault="009351A8" w:rsidP="00D431FE">
      <w:pPr>
        <w:autoSpaceDE w:val="0"/>
        <w:autoSpaceDN w:val="0"/>
        <w:adjustRightInd w:val="0"/>
        <w:ind w:left="1440" w:hanging="360"/>
        <w:rPr>
          <w:lang w:val="nb-NO" w:bidi="th-TH"/>
        </w:rPr>
      </w:pPr>
      <w:r w:rsidRPr="009351A8">
        <w:rPr>
          <w:lang w:val="nb-NO" w:bidi="th-TH"/>
        </w:rPr>
        <w:t>a. Perguruan Tinggi dan/atau Program Studi yang tidak terakreditasi; dan/atau</w:t>
      </w:r>
    </w:p>
    <w:p w:rsidR="00D431FE" w:rsidRPr="00DE42F4" w:rsidRDefault="009351A8" w:rsidP="00D431FE">
      <w:pPr>
        <w:autoSpaceDE w:val="0"/>
        <w:autoSpaceDN w:val="0"/>
        <w:adjustRightInd w:val="0"/>
        <w:ind w:left="1440" w:hanging="360"/>
        <w:rPr>
          <w:lang w:val="nb-NO" w:bidi="th-TH"/>
        </w:rPr>
      </w:pPr>
      <w:r w:rsidRPr="009351A8">
        <w:rPr>
          <w:lang w:val="nb-NO" w:bidi="th-TH"/>
        </w:rPr>
        <w:t xml:space="preserve">b. </w:t>
      </w:r>
      <w:r w:rsidRPr="009351A8">
        <w:rPr>
          <w:lang w:val="nb-NO" w:bidi="th-TH"/>
        </w:rPr>
        <w:tab/>
        <w:t>Perseorangan, organisasi, atau penyelenggara Pendidikan Tinggi yang tanpa hak mengeluarkan gelar akademik dan gelar vokasi.</w:t>
      </w:r>
    </w:p>
    <w:p w:rsidR="00D431FE" w:rsidRPr="00DE42F4" w:rsidRDefault="009351A8" w:rsidP="00D431FE">
      <w:pPr>
        <w:autoSpaceDE w:val="0"/>
        <w:autoSpaceDN w:val="0"/>
        <w:adjustRightInd w:val="0"/>
        <w:ind w:left="1080" w:hanging="360"/>
        <w:rPr>
          <w:lang w:val="sv-SE" w:bidi="th-TH"/>
        </w:rPr>
      </w:pPr>
      <w:r w:rsidRPr="009351A8">
        <w:rPr>
          <w:lang w:val="sv-SE" w:bidi="th-TH"/>
        </w:rPr>
        <w:t>(4)</w:t>
      </w:r>
      <w:r w:rsidRPr="009351A8">
        <w:rPr>
          <w:lang w:val="sv-SE" w:bidi="th-TH"/>
        </w:rPr>
        <w:tab/>
        <w:t xml:space="preserve">Gelar profesi dinyatakan tidak sah dan dicabut oleh Menteri apabila dikeluarkan oleh: </w:t>
      </w:r>
    </w:p>
    <w:p w:rsidR="00D431FE" w:rsidRPr="00DE42F4" w:rsidRDefault="009351A8" w:rsidP="00D431FE">
      <w:pPr>
        <w:autoSpaceDE w:val="0"/>
        <w:autoSpaceDN w:val="0"/>
        <w:adjustRightInd w:val="0"/>
        <w:ind w:left="1440" w:hanging="360"/>
        <w:rPr>
          <w:lang w:val="sv-SE" w:bidi="th-TH"/>
        </w:rPr>
      </w:pPr>
      <w:r w:rsidRPr="009351A8">
        <w:rPr>
          <w:lang w:val="sv-SE" w:bidi="th-TH"/>
        </w:rPr>
        <w:t>a. Perguruan Tinggi dan/atau Program Studi yang tidak terakreditasi; dan/atau</w:t>
      </w:r>
    </w:p>
    <w:p w:rsidR="00D431FE" w:rsidRPr="00DE42F4" w:rsidRDefault="009351A8" w:rsidP="00D431FE">
      <w:pPr>
        <w:autoSpaceDE w:val="0"/>
        <w:autoSpaceDN w:val="0"/>
        <w:adjustRightInd w:val="0"/>
        <w:ind w:left="1440" w:hanging="360"/>
        <w:rPr>
          <w:lang w:val="sv-SE" w:bidi="th-TH"/>
        </w:rPr>
      </w:pPr>
      <w:r w:rsidRPr="009351A8">
        <w:rPr>
          <w:lang w:val="sv-SE" w:bidi="th-TH"/>
        </w:rPr>
        <w:t>b.</w:t>
      </w:r>
      <w:r w:rsidRPr="009351A8">
        <w:rPr>
          <w:lang w:val="sv-SE" w:bidi="th-TH"/>
        </w:rPr>
        <w:tab/>
        <w:t>Perseorangan, organisasi, atau lembaga lain yang tanpa hak mengeluarkan gelar profesi.</w:t>
      </w:r>
    </w:p>
    <w:p w:rsidR="00D431FE" w:rsidRPr="00DE42F4" w:rsidRDefault="009351A8" w:rsidP="00D431FE">
      <w:pPr>
        <w:autoSpaceDE w:val="0"/>
        <w:autoSpaceDN w:val="0"/>
        <w:adjustRightInd w:val="0"/>
        <w:ind w:left="1080" w:hanging="360"/>
        <w:rPr>
          <w:lang w:val="sv-SE" w:bidi="th-TH"/>
        </w:rPr>
      </w:pPr>
      <w:r w:rsidRPr="009351A8">
        <w:rPr>
          <w:lang w:val="sv-SE" w:bidi="th-TH"/>
        </w:rPr>
        <w:t>(5) Gelar akademik, gelar vokasi, atau gelar profesi dinyatakan tidak sah dan dicabut oleh Perguruan Tinggi apabila karya ilmiah yang digunakan untuk memperoleh gelar akademik, gelar vokasi, atau gelar profesi terbukti merupakan hasil jiplakan atau plagiat.</w:t>
      </w:r>
    </w:p>
    <w:p w:rsidR="00D431FE" w:rsidRPr="00DE42F4" w:rsidRDefault="009351A8" w:rsidP="00D431FE">
      <w:pPr>
        <w:autoSpaceDE w:val="0"/>
        <w:autoSpaceDN w:val="0"/>
        <w:adjustRightInd w:val="0"/>
        <w:ind w:left="1080" w:hanging="360"/>
        <w:rPr>
          <w:lang w:val="sv-SE" w:bidi="th-TH"/>
        </w:rPr>
      </w:pPr>
      <w:r w:rsidRPr="009351A8">
        <w:rPr>
          <w:lang w:val="sv-SE" w:bidi="th-TH"/>
        </w:rPr>
        <w:t>(6)</w:t>
      </w:r>
      <w:r w:rsidRPr="009351A8">
        <w:rPr>
          <w:lang w:val="sv-SE" w:bidi="th-TH"/>
        </w:rPr>
        <w:tab/>
        <w:t>Perseorangan, organisasi, atau penyelenggara Pendidikan Tinggi yang tanpa hak dilarang memberikan gelar akademik, gelar vokasi, atau gelar profesi.</w:t>
      </w:r>
    </w:p>
    <w:p w:rsidR="00D431FE" w:rsidRPr="00DE42F4" w:rsidRDefault="009351A8" w:rsidP="00D431FE">
      <w:pPr>
        <w:autoSpaceDE w:val="0"/>
        <w:autoSpaceDN w:val="0"/>
        <w:adjustRightInd w:val="0"/>
        <w:ind w:left="1080" w:hanging="360"/>
        <w:rPr>
          <w:lang w:val="sv-SE" w:bidi="th-TH"/>
        </w:rPr>
      </w:pPr>
      <w:r w:rsidRPr="009351A8">
        <w:rPr>
          <w:lang w:val="sv-SE" w:bidi="th-TH"/>
        </w:rPr>
        <w:t>(7)</w:t>
      </w:r>
      <w:r w:rsidRPr="009351A8">
        <w:rPr>
          <w:lang w:val="sv-SE" w:bidi="th-TH"/>
        </w:rPr>
        <w:tab/>
        <w:t>Perseorangan yang tanpa hak dilarang menggunakan gelar akademik, gelar vokasi, dan/atau gelar profesi.</w:t>
      </w:r>
    </w:p>
    <w:p w:rsidR="00D431FE" w:rsidRPr="00DE42F4" w:rsidRDefault="00D431FE" w:rsidP="00D431FE">
      <w:pPr>
        <w:autoSpaceDE w:val="0"/>
        <w:autoSpaceDN w:val="0"/>
        <w:adjustRightInd w:val="0"/>
        <w:ind w:left="1080" w:hanging="360"/>
        <w:rPr>
          <w:lang w:val="sv-SE" w:bidi="th-TH"/>
        </w:rPr>
      </w:pPr>
    </w:p>
    <w:p w:rsidR="00D431FE" w:rsidRPr="00DE42F4" w:rsidRDefault="009351A8" w:rsidP="00D431FE">
      <w:pPr>
        <w:autoSpaceDE w:val="0"/>
        <w:autoSpaceDN w:val="0"/>
        <w:adjustRightInd w:val="0"/>
        <w:jc w:val="center"/>
        <w:rPr>
          <w:lang w:val="sv-SE" w:bidi="th-TH"/>
        </w:rPr>
      </w:pPr>
      <w:r w:rsidRPr="009351A8">
        <w:rPr>
          <w:lang w:val="sv-SE" w:bidi="th-TH"/>
        </w:rPr>
        <w:t>Pasal 29</w:t>
      </w:r>
    </w:p>
    <w:p w:rsidR="00D431FE" w:rsidRPr="00DE42F4" w:rsidRDefault="009351A8" w:rsidP="00D431FE">
      <w:pPr>
        <w:tabs>
          <w:tab w:val="left" w:pos="1080"/>
          <w:tab w:val="left" w:pos="1134"/>
        </w:tabs>
        <w:ind w:left="1080" w:hanging="360"/>
        <w:rPr>
          <w:lang w:val="sv-SE"/>
        </w:rPr>
      </w:pPr>
      <w:r w:rsidRPr="009351A8">
        <w:rPr>
          <w:lang w:val="sv-SE"/>
        </w:rPr>
        <w:t>(1)</w:t>
      </w:r>
      <w:r w:rsidRPr="009351A8">
        <w:rPr>
          <w:lang w:val="sv-S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rsidR="00D431FE" w:rsidRPr="00DE42F4" w:rsidRDefault="009351A8" w:rsidP="00D431FE">
      <w:pPr>
        <w:tabs>
          <w:tab w:val="left" w:pos="1080"/>
          <w:tab w:val="left" w:pos="1134"/>
        </w:tabs>
        <w:autoSpaceDE w:val="0"/>
        <w:autoSpaceDN w:val="0"/>
        <w:adjustRightInd w:val="0"/>
        <w:ind w:left="1080" w:hanging="360"/>
        <w:rPr>
          <w:lang w:val="sv-SE" w:bidi="th-TH"/>
        </w:rPr>
      </w:pPr>
      <w:r w:rsidRPr="009351A8">
        <w:rPr>
          <w:lang w:val="sv-SE" w:bidi="th-TH"/>
        </w:rPr>
        <w:t>(2)</w:t>
      </w:r>
      <w:r w:rsidRPr="009351A8">
        <w:rPr>
          <w:lang w:val="sv-SE" w:bidi="th-TH"/>
        </w:rPr>
        <w:tab/>
        <w:t>Kerangka Kualifikasi Nasional sebagaimana dimaksud pada ayat (1) menjadi acuan pokok dalam penetapan kompetensi lulusan pendidikan akademik, pendidikan vokasi, dan pendidikan profesi.</w:t>
      </w:r>
    </w:p>
    <w:p w:rsidR="00D431FE" w:rsidRPr="00DE42F4" w:rsidRDefault="009351A8" w:rsidP="00D431FE">
      <w:pPr>
        <w:tabs>
          <w:tab w:val="left" w:pos="1080"/>
          <w:tab w:val="left" w:pos="1134"/>
        </w:tabs>
        <w:autoSpaceDE w:val="0"/>
        <w:autoSpaceDN w:val="0"/>
        <w:adjustRightInd w:val="0"/>
        <w:ind w:left="1080" w:hanging="360"/>
        <w:rPr>
          <w:lang w:val="sv-SE" w:bidi="th-TH"/>
        </w:rPr>
      </w:pPr>
      <w:r w:rsidRPr="009351A8">
        <w:rPr>
          <w:lang w:val="sv-SE" w:bidi="th-TH"/>
        </w:rPr>
        <w:t>(3)</w:t>
      </w:r>
      <w:r w:rsidRPr="009351A8">
        <w:rPr>
          <w:lang w:val="sv-SE" w:bidi="th-TH"/>
        </w:rPr>
        <w:tab/>
        <w:t>Penetapan kompetensi lulusan sebagaimana dimaksud pada ayat (2) ditetapkan oleh Menteri.</w:t>
      </w:r>
    </w:p>
    <w:p w:rsidR="00D431FE" w:rsidRPr="00DE42F4" w:rsidRDefault="009351A8" w:rsidP="00D431FE">
      <w:pPr>
        <w:autoSpaceDE w:val="0"/>
        <w:autoSpaceDN w:val="0"/>
        <w:adjustRightInd w:val="0"/>
        <w:jc w:val="center"/>
        <w:rPr>
          <w:lang w:val="sv-SE" w:bidi="th-TH"/>
        </w:rPr>
      </w:pPr>
      <w:r w:rsidRPr="009351A8">
        <w:rPr>
          <w:lang w:val="sv-SE" w:bidi="th-TH"/>
        </w:rPr>
        <w:lastRenderedPageBreak/>
        <w:t>Pasal 42</w:t>
      </w:r>
    </w:p>
    <w:p w:rsidR="00D431FE" w:rsidRPr="00DE42F4" w:rsidRDefault="009351A8" w:rsidP="00D431FE">
      <w:pPr>
        <w:autoSpaceDE w:val="0"/>
        <w:autoSpaceDN w:val="0"/>
        <w:adjustRightInd w:val="0"/>
        <w:ind w:left="1080" w:hanging="360"/>
        <w:rPr>
          <w:lang w:val="sv-SE" w:bidi="th-TH"/>
        </w:rPr>
      </w:pPr>
      <w:r w:rsidRPr="009351A8">
        <w:rPr>
          <w:lang w:val="sv-SE" w:bidi="th-TH"/>
        </w:rPr>
        <w:t>(1)</w:t>
      </w:r>
      <w:r w:rsidRPr="009351A8">
        <w:rPr>
          <w:lang w:val="sv-SE" w:bidi="th-TH"/>
        </w:rPr>
        <w:tab/>
        <w:t>Ijazah diberikan kepada lulusan pendidikan akademik dan pendidikan vokasi sebagai pengakuan terhadap prestasi belajar dan/atau penyelesaian suatu program studi terakreditasi yang diselenggarakan oleh Perguruan Tinggi.</w:t>
      </w:r>
    </w:p>
    <w:p w:rsidR="00D431FE" w:rsidRPr="00DE42F4" w:rsidRDefault="009351A8" w:rsidP="00D431FE">
      <w:pPr>
        <w:autoSpaceDE w:val="0"/>
        <w:autoSpaceDN w:val="0"/>
        <w:adjustRightInd w:val="0"/>
        <w:ind w:left="1080" w:hanging="360"/>
        <w:rPr>
          <w:lang w:val="sv-SE" w:bidi="th-TH"/>
        </w:rPr>
      </w:pPr>
      <w:r w:rsidRPr="009351A8">
        <w:rPr>
          <w:lang w:val="sv-SE" w:bidi="th-TH"/>
        </w:rPr>
        <w:t>(2)</w:t>
      </w:r>
      <w:r w:rsidRPr="009351A8">
        <w:rPr>
          <w:lang w:val="sv-SE" w:bidi="th-TH"/>
        </w:rPr>
        <w:tab/>
        <w:t>Ijazah sebagaimana dimaksud pada ayat (1) diterbitkan oleh Perguruan Tinggi yang memuat Program Studi dan gelar yang berhak dipakai oleh lulusan Pendidikan Tinggi.</w:t>
      </w:r>
    </w:p>
    <w:p w:rsidR="00D431FE" w:rsidRPr="00DE42F4" w:rsidRDefault="009351A8" w:rsidP="00D431FE">
      <w:pPr>
        <w:autoSpaceDE w:val="0"/>
        <w:autoSpaceDN w:val="0"/>
        <w:adjustRightInd w:val="0"/>
        <w:ind w:left="1080" w:hanging="360"/>
        <w:rPr>
          <w:lang w:val="sv-SE" w:bidi="th-TH"/>
        </w:rPr>
      </w:pPr>
      <w:r w:rsidRPr="009351A8">
        <w:rPr>
          <w:lang w:val="sv-SE" w:bidi="th-TH"/>
        </w:rPr>
        <w:t>(3)</w:t>
      </w:r>
      <w:r w:rsidRPr="009351A8">
        <w:rPr>
          <w:lang w:val="sv-SE" w:bidi="th-TH"/>
        </w:rPr>
        <w:tab/>
        <w:t>Lulusan Pendidikan Tinggi yang menggunakan karya ilmiah untuk memperoleh ijazah dan gelar, yang terbukti merupakan hasil jiplakan atau plagiat, ijazahnya dinyatakan tidak sah dan gelarnya dicabut oleh Perguruan Tinggi.</w:t>
      </w:r>
    </w:p>
    <w:p w:rsidR="00D431FE" w:rsidRPr="00DE42F4" w:rsidRDefault="009351A8" w:rsidP="00D431FE">
      <w:pPr>
        <w:autoSpaceDE w:val="0"/>
        <w:autoSpaceDN w:val="0"/>
        <w:adjustRightInd w:val="0"/>
        <w:ind w:left="1080" w:hanging="360"/>
        <w:rPr>
          <w:lang w:val="sv-SE" w:bidi="th-TH"/>
        </w:rPr>
      </w:pPr>
      <w:r w:rsidRPr="009351A8">
        <w:rPr>
          <w:lang w:val="sv-SE" w:bidi="th-TH"/>
        </w:rPr>
        <w:t>(4)</w:t>
      </w:r>
      <w:r w:rsidRPr="009351A8">
        <w:rPr>
          <w:lang w:val="sv-SE" w:bidi="th-TH"/>
        </w:rPr>
        <w:tab/>
        <w:t>Perseorangan, organisasi, atau penyelenggara Pendidikan Tinggi yang tanpa hak dilarang memberikan ijazah.</w:t>
      </w:r>
    </w:p>
    <w:p w:rsidR="00D431FE" w:rsidRPr="00DE42F4" w:rsidRDefault="00D431FE" w:rsidP="00D431FE">
      <w:pPr>
        <w:autoSpaceDE w:val="0"/>
        <w:autoSpaceDN w:val="0"/>
        <w:adjustRightInd w:val="0"/>
        <w:ind w:left="900" w:hanging="360"/>
        <w:rPr>
          <w:lang w:val="sv-SE" w:bidi="th-TH"/>
        </w:rPr>
      </w:pPr>
    </w:p>
    <w:p w:rsidR="00D431FE" w:rsidRPr="00DE42F4" w:rsidRDefault="009351A8" w:rsidP="00D431FE">
      <w:pPr>
        <w:autoSpaceDE w:val="0"/>
        <w:autoSpaceDN w:val="0"/>
        <w:adjustRightInd w:val="0"/>
        <w:jc w:val="center"/>
        <w:rPr>
          <w:lang w:val="sv-SE" w:bidi="th-TH"/>
        </w:rPr>
      </w:pPr>
      <w:r w:rsidRPr="009351A8">
        <w:rPr>
          <w:lang w:val="sv-SE" w:bidi="th-TH"/>
        </w:rPr>
        <w:t>Pasal 43</w:t>
      </w:r>
    </w:p>
    <w:p w:rsidR="00D431FE" w:rsidRPr="00DE42F4" w:rsidRDefault="009351A8" w:rsidP="00D431FE">
      <w:pPr>
        <w:autoSpaceDE w:val="0"/>
        <w:autoSpaceDN w:val="0"/>
        <w:adjustRightInd w:val="0"/>
        <w:ind w:left="1080" w:hanging="360"/>
        <w:rPr>
          <w:lang w:val="sv-SE" w:bidi="th-TH"/>
        </w:rPr>
      </w:pPr>
      <w:r w:rsidRPr="009351A8">
        <w:rPr>
          <w:lang w:val="sv-SE" w:bidi="th-TH"/>
        </w:rPr>
        <w:t>(1)</w:t>
      </w:r>
      <w:r w:rsidRPr="009351A8">
        <w:rPr>
          <w:lang w:val="sv-SE" w:bidi="th-TH"/>
        </w:rPr>
        <w:tab/>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rsidR="00D431FE" w:rsidRPr="00DE42F4" w:rsidRDefault="009351A8" w:rsidP="00D431FE">
      <w:pPr>
        <w:autoSpaceDE w:val="0"/>
        <w:autoSpaceDN w:val="0"/>
        <w:adjustRightInd w:val="0"/>
        <w:ind w:left="1080" w:hanging="360"/>
        <w:rPr>
          <w:lang w:val="sv-SE" w:bidi="th-TH"/>
        </w:rPr>
      </w:pPr>
      <w:r w:rsidRPr="009351A8">
        <w:rPr>
          <w:lang w:val="sv-SE" w:bidi="th-TH"/>
        </w:rPr>
        <w:t>(2)</w:t>
      </w:r>
      <w:r w:rsidRPr="009351A8">
        <w:rPr>
          <w:lang w:val="sv-SE" w:bidi="th-TH"/>
        </w:rPr>
        <w:tab/>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rsidR="00D431FE" w:rsidRPr="00DE42F4" w:rsidRDefault="009351A8" w:rsidP="00D431FE">
      <w:pPr>
        <w:autoSpaceDE w:val="0"/>
        <w:autoSpaceDN w:val="0"/>
        <w:adjustRightInd w:val="0"/>
        <w:ind w:left="1080" w:hanging="360"/>
        <w:rPr>
          <w:lang w:val="sv-SE" w:bidi="th-TH"/>
        </w:rPr>
      </w:pPr>
      <w:r w:rsidRPr="009351A8">
        <w:rPr>
          <w:lang w:val="sv-SE" w:bidi="th-TH"/>
        </w:rPr>
        <w:t>(3)</w:t>
      </w:r>
      <w:r w:rsidRPr="009351A8">
        <w:rPr>
          <w:lang w:val="sv-SE" w:bidi="th-TH"/>
        </w:rPr>
        <w:tab/>
        <w:t>Perseorangan, organisasi, atau penyelenggara Pendidikan Tinggi yang tanpa hak dilarang memberikan sertifikat profesi.</w:t>
      </w:r>
    </w:p>
    <w:p w:rsidR="00D431FE" w:rsidRPr="00DE42F4" w:rsidRDefault="009351A8" w:rsidP="00D431FE">
      <w:pPr>
        <w:autoSpaceDE w:val="0"/>
        <w:autoSpaceDN w:val="0"/>
        <w:adjustRightInd w:val="0"/>
        <w:ind w:left="1080" w:hanging="360"/>
        <w:rPr>
          <w:lang w:val="sv-SE" w:bidi="th-TH"/>
        </w:rPr>
      </w:pPr>
      <w:r w:rsidRPr="009351A8">
        <w:rPr>
          <w:lang w:val="sv-SE" w:bidi="th-TH"/>
        </w:rPr>
        <w:t>(4)</w:t>
      </w:r>
      <w:r w:rsidRPr="009351A8">
        <w:rPr>
          <w:lang w:val="sv-SE" w:bidi="th-TH"/>
        </w:rPr>
        <w:tab/>
        <w:t>Ketentuan lebih lanjut mengenai sertifikat profesi sebagaimana dimaksud pada ayat (1) diatur dalam Peraturan Pemerintah.</w:t>
      </w:r>
    </w:p>
    <w:p w:rsidR="00D431FE" w:rsidRPr="00DE42F4" w:rsidRDefault="00D431FE" w:rsidP="00D431FE">
      <w:pPr>
        <w:autoSpaceDE w:val="0"/>
        <w:autoSpaceDN w:val="0"/>
        <w:adjustRightInd w:val="0"/>
        <w:ind w:left="900" w:hanging="360"/>
        <w:rPr>
          <w:lang w:val="sv-SE" w:bidi="th-TH"/>
        </w:rPr>
      </w:pPr>
    </w:p>
    <w:p w:rsidR="00D431FE" w:rsidRPr="00DE42F4" w:rsidRDefault="00D431FE" w:rsidP="00D431FE">
      <w:pPr>
        <w:autoSpaceDE w:val="0"/>
        <w:autoSpaceDN w:val="0"/>
        <w:adjustRightInd w:val="0"/>
        <w:ind w:left="900" w:hanging="360"/>
        <w:jc w:val="center"/>
        <w:rPr>
          <w:lang w:val="sv-SE" w:bidi="th-TH"/>
        </w:rPr>
      </w:pPr>
    </w:p>
    <w:p w:rsidR="00D431FE" w:rsidRPr="00DE42F4" w:rsidRDefault="00D431FE" w:rsidP="00D431FE">
      <w:pPr>
        <w:autoSpaceDE w:val="0"/>
        <w:autoSpaceDN w:val="0"/>
        <w:adjustRightInd w:val="0"/>
        <w:ind w:left="900" w:hanging="360"/>
        <w:jc w:val="center"/>
        <w:rPr>
          <w:lang w:val="sv-SE" w:bidi="th-TH"/>
        </w:rPr>
      </w:pPr>
    </w:p>
    <w:p w:rsidR="00D431FE" w:rsidRPr="00DE42F4" w:rsidRDefault="009351A8" w:rsidP="00D431FE">
      <w:pPr>
        <w:autoSpaceDE w:val="0"/>
        <w:autoSpaceDN w:val="0"/>
        <w:adjustRightInd w:val="0"/>
        <w:ind w:left="900" w:hanging="360"/>
        <w:jc w:val="center"/>
        <w:rPr>
          <w:lang w:val="sv-SE" w:bidi="th-TH"/>
        </w:rPr>
      </w:pPr>
      <w:r w:rsidRPr="009351A8">
        <w:rPr>
          <w:lang w:val="sv-SE" w:bidi="th-TH"/>
        </w:rPr>
        <w:t>Pasal 44</w:t>
      </w:r>
    </w:p>
    <w:p w:rsidR="00D431FE" w:rsidRPr="00DE42F4" w:rsidRDefault="009351A8" w:rsidP="00D431FE">
      <w:pPr>
        <w:autoSpaceDE w:val="0"/>
        <w:autoSpaceDN w:val="0"/>
        <w:adjustRightInd w:val="0"/>
        <w:ind w:left="1080" w:hanging="360"/>
        <w:rPr>
          <w:lang w:val="sv-SE" w:bidi="th-TH"/>
        </w:rPr>
      </w:pPr>
      <w:r w:rsidRPr="009351A8">
        <w:rPr>
          <w:lang w:val="sv-SE" w:bidi="th-TH"/>
        </w:rPr>
        <w:t>(1)</w:t>
      </w:r>
      <w:r w:rsidRPr="009351A8">
        <w:rPr>
          <w:lang w:val="sv-SE" w:bidi="th-TH"/>
        </w:rPr>
        <w:tab/>
        <w:t>Sertifikat kompetensi merupakan pengakuan kompetensi atas prestasi lulusan yang sesuai dengan keahlian dalam cabang ilmunya dan/atau memiliki prestasi di luar program studinya.</w:t>
      </w:r>
    </w:p>
    <w:p w:rsidR="00D431FE" w:rsidRPr="00DE42F4" w:rsidRDefault="009351A8" w:rsidP="00D431FE">
      <w:pPr>
        <w:autoSpaceDE w:val="0"/>
        <w:autoSpaceDN w:val="0"/>
        <w:adjustRightInd w:val="0"/>
        <w:ind w:left="1080" w:hanging="360"/>
        <w:rPr>
          <w:lang w:val="sv-SE" w:bidi="th-TH"/>
        </w:rPr>
      </w:pPr>
      <w:r w:rsidRPr="009351A8">
        <w:rPr>
          <w:lang w:val="sv-SE" w:bidi="th-TH"/>
        </w:rPr>
        <w:t>(2) Serifikat kompetensi sebagaimana dimaksud pada ayat (1) diterbitkan oleh Perguruan Tinggi bekerja sama dengan organisasi profesi, lembaga pelatihan, atau lembaga sertifikasi yang terakreditasi kepada lulusan yang lulus uji kompetensi.</w:t>
      </w:r>
    </w:p>
    <w:p w:rsidR="00D431FE" w:rsidRPr="00DE42F4" w:rsidRDefault="009351A8" w:rsidP="00D431FE">
      <w:pPr>
        <w:autoSpaceDE w:val="0"/>
        <w:autoSpaceDN w:val="0"/>
        <w:adjustRightInd w:val="0"/>
        <w:ind w:left="1080" w:hanging="360"/>
        <w:rPr>
          <w:lang w:val="sv-SE" w:bidi="th-TH"/>
        </w:rPr>
      </w:pPr>
      <w:r w:rsidRPr="009351A8">
        <w:rPr>
          <w:lang w:val="sv-SE" w:bidi="th-TH"/>
        </w:rPr>
        <w:t>(3)</w:t>
      </w:r>
      <w:r w:rsidRPr="009351A8">
        <w:rPr>
          <w:lang w:val="sv-SE" w:bidi="th-TH"/>
        </w:rPr>
        <w:tab/>
        <w:t>Sertifikat kompetensi sebagaimana dimaksud pada ayat (2) dapat digunakan sebagai syarat untuk memperoleh pekerjaan tertentu.</w:t>
      </w:r>
    </w:p>
    <w:p w:rsidR="00D431FE" w:rsidRPr="00DE42F4" w:rsidRDefault="009351A8" w:rsidP="00D431FE">
      <w:pPr>
        <w:autoSpaceDE w:val="0"/>
        <w:autoSpaceDN w:val="0"/>
        <w:adjustRightInd w:val="0"/>
        <w:ind w:left="1080" w:hanging="360"/>
        <w:jc w:val="left"/>
        <w:rPr>
          <w:lang w:val="sv-SE" w:bidi="th-TH"/>
        </w:rPr>
      </w:pPr>
      <w:r w:rsidRPr="009351A8">
        <w:rPr>
          <w:lang w:val="sv-SE" w:bidi="th-TH"/>
        </w:rPr>
        <w:t>(4) Perseorangan, organisasi, atau penyelenggara Pendidikan Tinggi yang tanpa hak dilarang memberikan sertifikat kompetensi.</w:t>
      </w:r>
    </w:p>
    <w:p w:rsidR="00D431FE" w:rsidRPr="00DE42F4" w:rsidRDefault="009351A8" w:rsidP="00D431FE">
      <w:pPr>
        <w:ind w:left="1080" w:hanging="360"/>
        <w:rPr>
          <w:lang w:val="sv-SE" w:bidi="th-TH"/>
        </w:rPr>
      </w:pPr>
      <w:r w:rsidRPr="009351A8">
        <w:rPr>
          <w:lang w:val="sv-SE" w:bidi="th-TH"/>
        </w:rPr>
        <w:t>(5)</w:t>
      </w:r>
      <w:r w:rsidRPr="009351A8">
        <w:rPr>
          <w:lang w:val="sv-SE" w:bidi="th-TH"/>
        </w:rPr>
        <w:tab/>
        <w:t>Ketentuan lebih lanjut mengenai sertifikat kompetensi diatur dalam Peraturan Menteri.</w:t>
      </w:r>
    </w:p>
    <w:p w:rsidR="00000000" w:rsidRDefault="009D33C1">
      <w:pPr>
        <w:rPr>
          <w:lang w:val="sv-SE"/>
        </w:rPr>
      </w:pPr>
    </w:p>
    <w:p w:rsidR="00D431FE" w:rsidRPr="00DE42F4" w:rsidRDefault="00D431FE" w:rsidP="00D431FE">
      <w:pPr>
        <w:jc w:val="center"/>
        <w:rPr>
          <w:lang w:val="sv-SE"/>
        </w:rPr>
      </w:pPr>
    </w:p>
    <w:p w:rsidR="00D431FE" w:rsidRPr="00DE42F4" w:rsidRDefault="009351A8" w:rsidP="00D431FE">
      <w:pPr>
        <w:jc w:val="center"/>
        <w:rPr>
          <w:lang w:val="sv-SE"/>
        </w:rPr>
      </w:pPr>
      <w:r w:rsidRPr="009351A8">
        <w:rPr>
          <w:lang w:val="sv-SE"/>
        </w:rPr>
        <w:t>Pasal 55</w:t>
      </w:r>
    </w:p>
    <w:p w:rsidR="00D431FE" w:rsidRPr="00DE42F4" w:rsidRDefault="009351A8" w:rsidP="00D431FE">
      <w:pPr>
        <w:autoSpaceDE w:val="0"/>
        <w:autoSpaceDN w:val="0"/>
        <w:adjustRightInd w:val="0"/>
        <w:ind w:left="1080" w:hanging="360"/>
        <w:rPr>
          <w:lang w:val="sv-SE" w:bidi="th-TH"/>
        </w:rPr>
      </w:pPr>
      <w:r w:rsidRPr="009351A8">
        <w:rPr>
          <w:lang w:val="sv-SE" w:bidi="th-TH"/>
        </w:rPr>
        <w:t>(1) Akreditasi merupakan kegiatan penilaian sesuai dengan kriteria yang telah ditetapkan berdasarkan Standar Nasional Pendidikan Tinggi.</w:t>
      </w:r>
    </w:p>
    <w:p w:rsidR="00D431FE" w:rsidRPr="00DE42F4" w:rsidRDefault="009351A8" w:rsidP="00D431FE">
      <w:pPr>
        <w:autoSpaceDE w:val="0"/>
        <w:autoSpaceDN w:val="0"/>
        <w:adjustRightInd w:val="0"/>
        <w:ind w:left="1080" w:hanging="360"/>
        <w:rPr>
          <w:lang w:val="sv-SE" w:bidi="th-TH"/>
        </w:rPr>
      </w:pPr>
      <w:r w:rsidRPr="009351A8">
        <w:rPr>
          <w:lang w:val="sv-SE" w:bidi="th-TH"/>
        </w:rPr>
        <w:t>(2)</w:t>
      </w:r>
      <w:r w:rsidRPr="009351A8">
        <w:rPr>
          <w:lang w:val="sv-SE" w:bidi="th-TH"/>
        </w:rPr>
        <w:tab/>
        <w:t>Akreditasi sebagaimana dimaksud pada ayat (1) dilakukan untuk menentukan kelayakan Program Studi dan Perguruan Tinggi atas dasar kriteria yang mengacu pada Standar Nasional Pendidikan Tinggi.</w:t>
      </w:r>
    </w:p>
    <w:p w:rsidR="00D431FE" w:rsidRPr="00DE42F4" w:rsidRDefault="009351A8" w:rsidP="00D431FE">
      <w:pPr>
        <w:autoSpaceDE w:val="0"/>
        <w:autoSpaceDN w:val="0"/>
        <w:adjustRightInd w:val="0"/>
        <w:ind w:left="1080" w:hanging="360"/>
        <w:rPr>
          <w:lang w:val="sv-SE" w:bidi="th-TH"/>
        </w:rPr>
      </w:pPr>
      <w:r w:rsidRPr="009351A8">
        <w:rPr>
          <w:lang w:val="sv-SE" w:bidi="th-TH"/>
        </w:rPr>
        <w:t>(3)</w:t>
      </w:r>
      <w:r w:rsidRPr="009351A8">
        <w:rPr>
          <w:lang w:val="sv-SE" w:bidi="th-TH"/>
        </w:rPr>
        <w:tab/>
        <w:t>Pemerintah membentuk Badan Akreditasi Nasional Perguruan Tinggi untuk mengembangkan sistem akreditasi.</w:t>
      </w:r>
    </w:p>
    <w:p w:rsidR="00D431FE" w:rsidRPr="00DE42F4" w:rsidRDefault="009351A8" w:rsidP="00D431FE">
      <w:pPr>
        <w:autoSpaceDE w:val="0"/>
        <w:autoSpaceDN w:val="0"/>
        <w:adjustRightInd w:val="0"/>
        <w:ind w:left="1080" w:hanging="360"/>
        <w:rPr>
          <w:lang w:val="sv-SE" w:bidi="th-TH"/>
        </w:rPr>
      </w:pPr>
      <w:r w:rsidRPr="009351A8">
        <w:rPr>
          <w:lang w:val="sv-SE" w:bidi="th-TH"/>
        </w:rPr>
        <w:t>(4)</w:t>
      </w:r>
      <w:r w:rsidRPr="009351A8">
        <w:rPr>
          <w:lang w:val="sv-SE" w:bidi="th-TH"/>
        </w:rPr>
        <w:tab/>
        <w:t>Akreditasi Perguruan Tinggi dilakukan oleh Badan Akreditasi Nasional Perguruan Tinggi.</w:t>
      </w:r>
    </w:p>
    <w:p w:rsidR="00D431FE" w:rsidRPr="00DE42F4" w:rsidRDefault="009351A8" w:rsidP="00D431FE">
      <w:pPr>
        <w:autoSpaceDE w:val="0"/>
        <w:autoSpaceDN w:val="0"/>
        <w:adjustRightInd w:val="0"/>
        <w:ind w:left="1080" w:hanging="360"/>
        <w:rPr>
          <w:lang w:val="sv-SE" w:bidi="th-TH"/>
        </w:rPr>
      </w:pPr>
      <w:r w:rsidRPr="009351A8">
        <w:rPr>
          <w:lang w:val="sv-SE" w:bidi="th-TH"/>
        </w:rPr>
        <w:t>(5)</w:t>
      </w:r>
      <w:r w:rsidRPr="009351A8">
        <w:rPr>
          <w:lang w:val="sv-SE" w:bidi="th-TH"/>
        </w:rPr>
        <w:tab/>
        <w:t>Akreditasi Program Studi sebagai bentuk akuntabilitas publik dilakukan oleh lembaga akreditasi mandiri.</w:t>
      </w:r>
    </w:p>
    <w:p w:rsidR="00D431FE" w:rsidRPr="00DE42F4" w:rsidRDefault="009351A8" w:rsidP="00D431FE">
      <w:pPr>
        <w:autoSpaceDE w:val="0"/>
        <w:autoSpaceDN w:val="0"/>
        <w:adjustRightInd w:val="0"/>
        <w:ind w:left="1080" w:hanging="360"/>
        <w:rPr>
          <w:lang w:val="sv-SE" w:bidi="th-TH"/>
        </w:rPr>
      </w:pPr>
      <w:r w:rsidRPr="009351A8">
        <w:rPr>
          <w:lang w:val="sv-SE" w:bidi="th-TH"/>
        </w:rPr>
        <w:t>(6)</w:t>
      </w:r>
      <w:r w:rsidRPr="009351A8">
        <w:rPr>
          <w:lang w:val="sv-SE" w:bidi="th-TH"/>
        </w:rPr>
        <w:tab/>
        <w:t>Lembaga akreditasi mandiri sebagaimana dimaksud pada ayat (5) merupakan lembaga mandiri bentukan Pemerintah atau lembaga mandiri bentukan Masyarakat yang diakui oleh Pemerintah atas rekomendasi Badan Akreditasi Nasional Perguruan Tinggi.</w:t>
      </w:r>
    </w:p>
    <w:p w:rsidR="00D431FE" w:rsidRPr="00DE42F4" w:rsidRDefault="009351A8" w:rsidP="00D431FE">
      <w:pPr>
        <w:autoSpaceDE w:val="0"/>
        <w:autoSpaceDN w:val="0"/>
        <w:adjustRightInd w:val="0"/>
        <w:ind w:left="1080" w:hanging="360"/>
        <w:rPr>
          <w:lang w:val="sv-SE" w:bidi="th-TH"/>
        </w:rPr>
      </w:pPr>
      <w:r w:rsidRPr="009351A8">
        <w:rPr>
          <w:lang w:val="sv-SE" w:bidi="th-TH"/>
        </w:rPr>
        <w:t>(7)</w:t>
      </w:r>
      <w:r w:rsidRPr="009351A8">
        <w:rPr>
          <w:lang w:val="sv-SE" w:bidi="th-TH"/>
        </w:rPr>
        <w:tab/>
        <w:t>Lembaga akreditasi mandiri sebagaimana dimaksud pada ayat (6) dibentuk berdasarkan rumpun ilmu dan/atau cabang ilmu serta dapat berdasarkan kewilayahan.</w:t>
      </w:r>
    </w:p>
    <w:p w:rsidR="00D431FE" w:rsidRPr="00DE42F4" w:rsidRDefault="009351A8" w:rsidP="00D431FE">
      <w:pPr>
        <w:autoSpaceDE w:val="0"/>
        <w:autoSpaceDN w:val="0"/>
        <w:adjustRightInd w:val="0"/>
        <w:ind w:left="1080" w:hanging="360"/>
        <w:rPr>
          <w:lang w:val="sv-SE" w:bidi="th-TH"/>
        </w:rPr>
      </w:pPr>
      <w:r w:rsidRPr="009351A8">
        <w:rPr>
          <w:lang w:val="sv-SE" w:bidi="th-TH"/>
        </w:rPr>
        <w:t>(8)</w:t>
      </w:r>
      <w:r w:rsidRPr="009351A8">
        <w:rPr>
          <w:lang w:val="sv-SE" w:bidi="th-TH"/>
        </w:rPr>
        <w:tab/>
        <w:t>Ketentuan lebih lanjut mengenai akreditasi sebagaimana dimaksud pada ayat (1), Badan Akreditasi Nasional Pendidikan Tinggi sebagaimana dimaksud pada ayat (4), dan lembaga akreditasi mandiri sebagaimana dimaksud pada ayat (5) diatur dalam Peraturan Menteri.</w:t>
      </w:r>
    </w:p>
    <w:p w:rsidR="00D431FE" w:rsidRPr="00DE42F4" w:rsidRDefault="00D431FE"/>
    <w:p w:rsidR="00D431FE" w:rsidRPr="00DE42F4" w:rsidRDefault="00D431FE"/>
    <w:p w:rsidR="00116252" w:rsidRPr="00DE42F4" w:rsidRDefault="00116252"/>
    <w:p w:rsidR="00000000" w:rsidRDefault="009351A8">
      <w:pPr>
        <w:pStyle w:val="ListParagraph"/>
        <w:numPr>
          <w:ilvl w:val="1"/>
          <w:numId w:val="47"/>
        </w:numPr>
        <w:ind w:left="360"/>
        <w:rPr>
          <w:b/>
          <w:lang w:val="sv-SE"/>
        </w:rPr>
      </w:pPr>
      <w:r w:rsidRPr="009351A8">
        <w:rPr>
          <w:rFonts w:cs="Arial"/>
          <w:b/>
          <w:lang w:val="sv-SE"/>
        </w:rPr>
        <w:t xml:space="preserve">Landasan Filosofis Profesi </w:t>
      </w:r>
      <w:r w:rsidR="008D0A86" w:rsidRPr="00974E3E">
        <w:rPr>
          <w:rFonts w:cs="Arial"/>
          <w:b/>
          <w:lang w:val="sv-SE"/>
        </w:rPr>
        <w:t xml:space="preserve">Dokter gigi spesialis </w:t>
      </w:r>
      <w:r w:rsidR="00C12573" w:rsidRPr="00974E3E">
        <w:rPr>
          <w:rFonts w:cs="Arial"/>
          <w:b/>
          <w:lang w:val="sv-SE"/>
        </w:rPr>
        <w:t>Ortodonti</w:t>
      </w:r>
    </w:p>
    <w:p w:rsidR="00000000" w:rsidRDefault="009D33C1">
      <w:pPr>
        <w:pStyle w:val="ListParagraph"/>
        <w:ind w:left="360"/>
        <w:rPr>
          <w:lang w:val="sv-SE"/>
        </w:rPr>
      </w:pPr>
    </w:p>
    <w:p w:rsidR="0081437B" w:rsidRPr="00DE42F4" w:rsidRDefault="006B5FBC">
      <w:pPr>
        <w:rPr>
          <w:lang w:val="sv-SE"/>
        </w:rPr>
      </w:pPr>
      <w:r w:rsidRPr="00DE42F4">
        <w:rPr>
          <w:lang w:val="sv-SE"/>
        </w:rPr>
        <w:t xml:space="preserve">   Ilmu pengetahuan dan teknologi di bidang ortodonti semakin berkembang. Awalnya dalam bidang ortodonti di Indonesia hanya dikenal aalat ortodonti lepasan yang mempunyai keterbatasan untuk mengatasi maloklusi yang kompleks. Perkembangan IPTEK di bidang ortodonti sangat pesat yang menutut untuk dibukanya suatu pendidikan berkelanjutan secara formal untuk pencapaian kompetensi yang lebih tinggi. Hal ini lah yang mendorong dibukanya program pendidikan dokter gigi spesialis Ortodonti di Indonesia.</w:t>
      </w:r>
    </w:p>
    <w:p w:rsidR="00000000" w:rsidRDefault="009D33C1">
      <w:pPr>
        <w:rPr>
          <w:lang w:val="id-ID"/>
        </w:rPr>
      </w:pPr>
    </w:p>
    <w:p w:rsidR="0081437B" w:rsidRPr="00974E3E" w:rsidRDefault="00612790">
      <w:pPr>
        <w:rPr>
          <w:b/>
          <w:lang w:val="sv-SE"/>
        </w:rPr>
      </w:pPr>
      <w:r w:rsidRPr="00974E3E">
        <w:rPr>
          <w:b/>
        </w:rPr>
        <w:t>1.</w:t>
      </w:r>
      <w:r w:rsidR="00974E3E" w:rsidRPr="00974E3E">
        <w:rPr>
          <w:b/>
        </w:rPr>
        <w:t>5</w:t>
      </w:r>
      <w:r w:rsidR="009351A8" w:rsidRPr="009351A8">
        <w:rPr>
          <w:b/>
          <w:lang w:val="id-ID"/>
        </w:rPr>
        <w:t xml:space="preserve">Landasan Sosiologis </w:t>
      </w:r>
      <w:r w:rsidR="009351A8" w:rsidRPr="009351A8">
        <w:rPr>
          <w:b/>
          <w:lang w:val="sv-SE"/>
        </w:rPr>
        <w:t xml:space="preserve">Profesi </w:t>
      </w:r>
      <w:r w:rsidR="008D0A86" w:rsidRPr="00974E3E">
        <w:rPr>
          <w:b/>
          <w:lang w:val="sv-SE"/>
        </w:rPr>
        <w:t xml:space="preserve">Dokter gigi spesialis </w:t>
      </w:r>
      <w:r w:rsidR="00C12573" w:rsidRPr="00974E3E">
        <w:rPr>
          <w:b/>
          <w:lang w:val="sv-SE"/>
        </w:rPr>
        <w:t>Ortodonti</w:t>
      </w:r>
    </w:p>
    <w:p w:rsidR="0081437B" w:rsidRPr="00DE42F4" w:rsidRDefault="0081437B">
      <w:pPr>
        <w:rPr>
          <w:lang w:val="sv-SE"/>
        </w:rPr>
      </w:pPr>
    </w:p>
    <w:p w:rsidR="0081437B" w:rsidRPr="00DE42F4" w:rsidRDefault="006B5FBC">
      <w:pPr>
        <w:rPr>
          <w:lang w:val="sv-SE"/>
        </w:rPr>
      </w:pPr>
      <w:r w:rsidRPr="00DE42F4">
        <w:rPr>
          <w:lang w:val="sv-SE"/>
        </w:rPr>
        <w:t>Bertambahnya jumlah pend</w:t>
      </w:r>
      <w:r w:rsidR="00C15F4B" w:rsidRPr="00DE42F4">
        <w:rPr>
          <w:lang w:val="sv-SE"/>
        </w:rPr>
        <w:t xml:space="preserve">uduk , meningkatnyaprevalensi , insidensi tingkat keparahan </w:t>
      </w:r>
      <w:r w:rsidRPr="00DE42F4">
        <w:rPr>
          <w:lang w:val="sv-SE"/>
        </w:rPr>
        <w:t>maloklusi di Indonesia</w:t>
      </w:r>
      <w:r w:rsidR="00C15F4B" w:rsidRPr="00DE42F4">
        <w:rPr>
          <w:lang w:val="sv-SE"/>
        </w:rPr>
        <w:t xml:space="preserve"> serta meningkatnya kesadaran dan kebutuhan masyarakat untuk mendapatkan perawatan ortodonti ; maka diperlukan dokter gigi spesialis ortodonti yang mampu menanagani berbagai kasus maloklusi sederhana sampai kompleks.</w:t>
      </w:r>
      <w:r w:rsidR="00757F3A" w:rsidRPr="00DE42F4">
        <w:rPr>
          <w:lang w:val="sv-SE"/>
        </w:rPr>
        <w:t xml:space="preserve"> Terkait hal tersebut diatas maka</w:t>
      </w:r>
      <w:r w:rsidR="003143E1" w:rsidRPr="00DE42F4">
        <w:rPr>
          <w:lang w:val="sv-SE"/>
        </w:rPr>
        <w:t xml:space="preserve"> DepDikBud dan Dep kes memandang</w:t>
      </w:r>
      <w:r w:rsidR="00757F3A" w:rsidRPr="00DE42F4">
        <w:rPr>
          <w:lang w:val="sv-SE"/>
        </w:rPr>
        <w:t xml:space="preserve"> perlu dibuka program studi pendidikan spesialis Ortodonti</w:t>
      </w:r>
      <w:r w:rsidR="003143E1" w:rsidRPr="00DE42F4">
        <w:rPr>
          <w:lang w:val="sv-SE"/>
        </w:rPr>
        <w:t>pada 5 (lima) perguruan tinggi negeri di Indonesia , yaitu Universitas Indonesia , Universitas Airlangga , Universitas Pajajaran , Universitas Gajah Mada dan Universitas Sumatera Utara.</w:t>
      </w:r>
    </w:p>
    <w:p w:rsidR="00000000" w:rsidRDefault="009D33C1">
      <w:pPr>
        <w:rPr>
          <w:lang w:val="id-ID"/>
        </w:rPr>
      </w:pPr>
    </w:p>
    <w:p w:rsidR="008D0A86" w:rsidRPr="00974E3E" w:rsidRDefault="00612790">
      <w:pPr>
        <w:rPr>
          <w:b/>
          <w:lang w:val="sv-SE"/>
        </w:rPr>
      </w:pPr>
      <w:r w:rsidRPr="00974E3E">
        <w:rPr>
          <w:b/>
        </w:rPr>
        <w:lastRenderedPageBreak/>
        <w:t>1.</w:t>
      </w:r>
      <w:r w:rsidR="00974E3E" w:rsidRPr="00974E3E">
        <w:rPr>
          <w:b/>
        </w:rPr>
        <w:t>6</w:t>
      </w:r>
      <w:r w:rsidR="009351A8" w:rsidRPr="009351A8">
        <w:rPr>
          <w:b/>
          <w:lang w:val="id-ID"/>
        </w:rPr>
        <w:t xml:space="preserve">Upaya Peningkatan Profesionalisme dan Mutu Pendidikan </w:t>
      </w:r>
      <w:r w:rsidR="009351A8" w:rsidRPr="009351A8">
        <w:rPr>
          <w:b/>
          <w:lang w:val="sv-SE"/>
        </w:rPr>
        <w:t>Gigi Spesialis</w:t>
      </w:r>
    </w:p>
    <w:p w:rsidR="0081437B" w:rsidRPr="00DE42F4" w:rsidRDefault="00C12573" w:rsidP="008D0A86">
      <w:pPr>
        <w:rPr>
          <w:lang w:val="sv-SE"/>
        </w:rPr>
      </w:pPr>
      <w:r w:rsidRPr="00974E3E">
        <w:rPr>
          <w:b/>
          <w:lang w:val="sv-SE"/>
        </w:rPr>
        <w:t>Ortodonti</w:t>
      </w:r>
    </w:p>
    <w:p w:rsidR="0081437B" w:rsidRPr="00DE42F4" w:rsidRDefault="0081437B">
      <w:pPr>
        <w:rPr>
          <w:lang w:val="sv-SE"/>
        </w:rPr>
      </w:pPr>
    </w:p>
    <w:p w:rsidR="00DE42F4" w:rsidRDefault="00DE42F4">
      <w:pPr>
        <w:ind w:left="540" w:hanging="540"/>
      </w:pPr>
      <w:r>
        <w:tab/>
      </w:r>
      <w:r w:rsidR="00974E3E">
        <w:t>1.6</w:t>
      </w:r>
      <w:r w:rsidR="00BD34B4" w:rsidRPr="00DE42F4">
        <w:t xml:space="preserve">.1 </w:t>
      </w:r>
      <w:r w:rsidR="003143E1" w:rsidRPr="00DE42F4">
        <w:t xml:space="preserve">Dilaksanakan </w:t>
      </w:r>
      <w:r w:rsidR="003143E1" w:rsidRPr="00DE42F4">
        <w:rPr>
          <w:lang w:val="id-ID"/>
        </w:rPr>
        <w:t xml:space="preserve">melalui </w:t>
      </w:r>
      <w:r w:rsidR="003143E1" w:rsidRPr="00DE42F4">
        <w:t>penetapan kurikulum ,standar pendidikan/</w:t>
      </w:r>
    </w:p>
    <w:p w:rsidR="00DE42F4" w:rsidRDefault="003143E1" w:rsidP="00DE42F4">
      <w:pPr>
        <w:ind w:left="720"/>
      </w:pPr>
      <w:r w:rsidRPr="00DE42F4">
        <w:t>kompetensi ,standar pelayanan medis, kewenangan klinis</w:t>
      </w:r>
      <w:r w:rsidR="00BD34B4" w:rsidRPr="00DE42F4">
        <w:t xml:space="preserve"> yang</w:t>
      </w:r>
      <w:r w:rsidRPr="00DE42F4">
        <w:t xml:space="preserve"> di </w:t>
      </w:r>
    </w:p>
    <w:p w:rsidR="00BD34B4" w:rsidRPr="00DE42F4" w:rsidRDefault="003143E1" w:rsidP="00DE42F4">
      <w:pPr>
        <w:ind w:left="720"/>
      </w:pPr>
      <w:r w:rsidRPr="00DE42F4">
        <w:rPr>
          <w:lang w:val="id-ID"/>
        </w:rPr>
        <w:t>evaluasi secara berkala</w:t>
      </w:r>
      <w:r w:rsidR="00BD34B4" w:rsidRPr="00DE42F4">
        <w:t xml:space="preserve">. </w:t>
      </w:r>
    </w:p>
    <w:p w:rsidR="00DE42F4" w:rsidRDefault="00DE42F4">
      <w:pPr>
        <w:ind w:left="540" w:hanging="540"/>
      </w:pPr>
      <w:r>
        <w:tab/>
      </w:r>
      <w:r w:rsidR="00974E3E">
        <w:t>1.6</w:t>
      </w:r>
      <w:r w:rsidR="00BD34B4" w:rsidRPr="00DE42F4">
        <w:t xml:space="preserve">.2 </w:t>
      </w:r>
      <w:r w:rsidR="003143E1" w:rsidRPr="00DE42F4">
        <w:rPr>
          <w:lang w:val="id-ID"/>
        </w:rPr>
        <w:t>meningkatkan kemampuan dosen /staf pengajar prodi spesi</w:t>
      </w:r>
      <w:r w:rsidR="003143E1" w:rsidRPr="00DE42F4">
        <w:t>ali</w:t>
      </w:r>
      <w:r w:rsidR="003143E1" w:rsidRPr="00DE42F4">
        <w:rPr>
          <w:lang w:val="id-ID"/>
        </w:rPr>
        <w:t>s</w:t>
      </w:r>
      <w:r w:rsidR="00BD34B4" w:rsidRPr="00DE42F4">
        <w:t xml:space="preserve"> melalui </w:t>
      </w:r>
    </w:p>
    <w:p w:rsidR="0081437B" w:rsidRPr="00DE42F4" w:rsidRDefault="00DE42F4">
      <w:pPr>
        <w:ind w:left="540" w:hanging="540"/>
      </w:pPr>
      <w:r>
        <w:tab/>
      </w:r>
      <w:r w:rsidR="003143E1" w:rsidRPr="00DE42F4">
        <w:t>pendidikan</w:t>
      </w:r>
      <w:r w:rsidR="00BD34B4" w:rsidRPr="00DE42F4">
        <w:t xml:space="preserve"> lanjutan ,</w:t>
      </w:r>
      <w:r w:rsidR="003143E1" w:rsidRPr="00DE42F4">
        <w:t>pelatihan /training</w:t>
      </w:r>
      <w:r w:rsidR="00BD34B4" w:rsidRPr="00DE42F4">
        <w:t xml:space="preserve"> / workshoportodonti.</w:t>
      </w:r>
    </w:p>
    <w:p w:rsidR="0081437B" w:rsidRPr="00DE42F4" w:rsidRDefault="0081437B">
      <w:pPr>
        <w:rPr>
          <w:lang w:val="id-ID"/>
        </w:rPr>
      </w:pPr>
    </w:p>
    <w:p w:rsidR="0081437B" w:rsidRPr="00974E3E" w:rsidRDefault="00612790">
      <w:pPr>
        <w:rPr>
          <w:b/>
          <w:lang w:val="sv-SE"/>
        </w:rPr>
      </w:pPr>
      <w:bookmarkStart w:id="6" w:name="_Toc222646027"/>
      <w:r w:rsidRPr="00974E3E">
        <w:rPr>
          <w:b/>
        </w:rPr>
        <w:t>1.</w:t>
      </w:r>
      <w:r w:rsidR="00974E3E" w:rsidRPr="00974E3E">
        <w:rPr>
          <w:b/>
        </w:rPr>
        <w:t>7</w:t>
      </w:r>
      <w:r w:rsidR="009351A8" w:rsidRPr="009351A8">
        <w:rPr>
          <w:b/>
          <w:lang w:val="id-ID"/>
        </w:rPr>
        <w:t xml:space="preserve">Baku MutuProgram </w:t>
      </w:r>
      <w:r w:rsidR="00116252" w:rsidRPr="00974E3E">
        <w:rPr>
          <w:b/>
          <w:lang w:val="id-ID"/>
        </w:rPr>
        <w:t>Pendidikan</w:t>
      </w:r>
      <w:r w:rsidR="008D0A86" w:rsidRPr="00974E3E">
        <w:rPr>
          <w:b/>
          <w:lang w:val="sv-SE"/>
        </w:rPr>
        <w:t xml:space="preserve">Dokter gigi spesialis </w:t>
      </w:r>
      <w:r w:rsidR="00C12573" w:rsidRPr="00974E3E">
        <w:rPr>
          <w:b/>
          <w:lang w:val="sv-SE"/>
        </w:rPr>
        <w:t>Ortodonti</w:t>
      </w:r>
    </w:p>
    <w:p w:rsidR="00974E3E" w:rsidRPr="00DE42F4" w:rsidRDefault="00974E3E">
      <w:pPr>
        <w:rPr>
          <w:lang w:val="sv-SE"/>
        </w:rPr>
      </w:pPr>
    </w:p>
    <w:p w:rsidR="00000000" w:rsidRDefault="00BD34B4">
      <w:r w:rsidRPr="00DE42F4">
        <w:t>Melakukan monitoring dan evaluasi terhadap pelaksanaan pendidikan prodi</w:t>
      </w:r>
    </w:p>
    <w:p w:rsidR="00000000" w:rsidRDefault="00BD34B4">
      <w:r w:rsidRPr="00DE42F4">
        <w:t xml:space="preserve">spesialis ortodonti meliputi kualitas lulusan melalui uji kompetensi yang dilakukan </w:t>
      </w:r>
    </w:p>
    <w:p w:rsidR="00000000" w:rsidRDefault="00BD34B4">
      <w:r w:rsidRPr="00DE42F4">
        <w:t>oleh kolegium spesialis ortodonti minimal 2 x dalam setahun</w:t>
      </w:r>
    </w:p>
    <w:p w:rsidR="00000000" w:rsidRDefault="009D33C1"/>
    <w:p w:rsidR="0081437B" w:rsidRPr="00DE42F4" w:rsidRDefault="009351A8">
      <w:pPr>
        <w:jc w:val="left"/>
        <w:rPr>
          <w:bCs/>
          <w:iCs/>
          <w:caps/>
          <w:noProof/>
          <w:lang w:val="id-ID"/>
        </w:rPr>
      </w:pPr>
      <w:r w:rsidRPr="009351A8">
        <w:rPr>
          <w:lang w:val="id-ID"/>
        </w:rPr>
        <w:br w:type="page"/>
      </w:r>
    </w:p>
    <w:p w:rsidR="00000000" w:rsidRDefault="00FD5310">
      <w:pPr>
        <w:pStyle w:val="TOC1"/>
        <w:spacing w:before="0"/>
        <w:rPr>
          <w:color w:val="auto"/>
          <w:sz w:val="24"/>
          <w:szCs w:val="24"/>
        </w:rPr>
      </w:pPr>
      <w:r w:rsidRPr="00DE42F4">
        <w:rPr>
          <w:color w:val="auto"/>
          <w:sz w:val="24"/>
          <w:szCs w:val="24"/>
          <w:lang w:val="id-ID"/>
        </w:rPr>
        <w:lastRenderedPageBreak/>
        <w:t>BAB II</w:t>
      </w:r>
    </w:p>
    <w:p w:rsidR="00280659" w:rsidRPr="00DE42F4" w:rsidRDefault="00280659" w:rsidP="00280659"/>
    <w:p w:rsidR="00000000" w:rsidRDefault="00FD5310">
      <w:pPr>
        <w:pStyle w:val="TOC1"/>
        <w:spacing w:before="0"/>
        <w:rPr>
          <w:color w:val="auto"/>
          <w:sz w:val="24"/>
          <w:szCs w:val="24"/>
          <w:lang w:val="id-ID"/>
        </w:rPr>
      </w:pPr>
      <w:r w:rsidRPr="00DE42F4">
        <w:rPr>
          <w:color w:val="auto"/>
          <w:sz w:val="24"/>
          <w:szCs w:val="24"/>
          <w:lang w:val="id-ID"/>
        </w:rPr>
        <w:t xml:space="preserve">Karakteristik, Kualifikasi, dan Kurun Waktu Penyelesaian </w:t>
      </w:r>
      <w:r w:rsidR="00116252" w:rsidRPr="00DE42F4">
        <w:rPr>
          <w:color w:val="auto"/>
          <w:sz w:val="24"/>
          <w:szCs w:val="24"/>
          <w:lang w:val="id-ID"/>
        </w:rPr>
        <w:t>PENDIDIKAN</w:t>
      </w:r>
    </w:p>
    <w:bookmarkEnd w:id="6"/>
    <w:p w:rsidR="0081437B" w:rsidRPr="00DE42F4" w:rsidRDefault="0081437B">
      <w:pPr>
        <w:rPr>
          <w:lang w:val="id-ID"/>
        </w:rPr>
      </w:pPr>
    </w:p>
    <w:p w:rsidR="0081437B" w:rsidRDefault="009351A8">
      <w:pPr>
        <w:rPr>
          <w:b/>
          <w:bCs/>
        </w:rPr>
      </w:pPr>
      <w:r w:rsidRPr="009351A8">
        <w:rPr>
          <w:b/>
          <w:bCs/>
          <w:lang w:val="id-ID"/>
        </w:rPr>
        <w:t>2.1 Karakteristik</w:t>
      </w:r>
    </w:p>
    <w:p w:rsidR="00974E3E" w:rsidRPr="00974E3E" w:rsidRDefault="00974E3E">
      <w:pPr>
        <w:rPr>
          <w:b/>
          <w:bCs/>
        </w:rPr>
      </w:pPr>
    </w:p>
    <w:p w:rsidR="0081437B" w:rsidRPr="00974E3E" w:rsidRDefault="00DE5175">
      <w:pPr>
        <w:rPr>
          <w:lang w:val="id-ID"/>
        </w:rPr>
      </w:pPr>
      <w:r w:rsidRPr="00974E3E">
        <w:t xml:space="preserve">Pendidikan ortodonti di Indonesia mengikuti kurikulum WFO dan telah disepakati pada lokakarya kurikulum Ortodonti minimal 55 sks 3700jam meliputi perawatan </w:t>
      </w:r>
      <w:r w:rsidR="00AA5FBB" w:rsidRPr="00974E3E">
        <w:t>preventif, interseptif, rehabilitatif.</w:t>
      </w:r>
    </w:p>
    <w:p w:rsidR="0081437B" w:rsidRPr="00DE42F4" w:rsidRDefault="0081437B">
      <w:pPr>
        <w:rPr>
          <w:lang w:val="id-ID"/>
        </w:rPr>
      </w:pPr>
    </w:p>
    <w:p w:rsidR="0081437B" w:rsidRPr="00DE42F4" w:rsidRDefault="0081437B">
      <w:pPr>
        <w:rPr>
          <w:lang w:val="id-ID"/>
        </w:rPr>
      </w:pPr>
    </w:p>
    <w:p w:rsidR="0081437B" w:rsidRPr="00DE42F4" w:rsidRDefault="009351A8">
      <w:pPr>
        <w:rPr>
          <w:b/>
          <w:bCs/>
        </w:rPr>
      </w:pPr>
      <w:r w:rsidRPr="009351A8">
        <w:rPr>
          <w:b/>
          <w:bCs/>
          <w:lang w:val="id-ID"/>
        </w:rPr>
        <w:t>2.2 Kualifikasi</w:t>
      </w:r>
    </w:p>
    <w:p w:rsidR="00121CB6" w:rsidRPr="00DE42F4" w:rsidRDefault="00121CB6">
      <w:pPr>
        <w:rPr>
          <w:b/>
          <w:bCs/>
        </w:rPr>
      </w:pPr>
    </w:p>
    <w:p w:rsidR="0081437B" w:rsidRPr="00DE42F4" w:rsidRDefault="00121CB6" w:rsidP="00974E3E">
      <w:pPr>
        <w:ind w:firstLine="720"/>
        <w:rPr>
          <w:lang w:val="en-AU"/>
        </w:rPr>
      </w:pPr>
      <w:r w:rsidRPr="00DE42F4">
        <w:rPr>
          <w:lang w:val="en-AU"/>
        </w:rPr>
        <w:t>Pendidikan spesialis  Ortodonti dapat di kualifikasikan pada level KKNI 8 dengan menerapkan strategi pe</w:t>
      </w:r>
      <w:r w:rsidR="00EC44FD" w:rsidRPr="00DE42F4">
        <w:rPr>
          <w:lang w:val="en-AU"/>
        </w:rPr>
        <w:t>mbelajaran</w:t>
      </w:r>
      <w:r w:rsidRPr="00DE42F4">
        <w:rPr>
          <w:lang w:val="en-AU"/>
        </w:rPr>
        <w:t xml:space="preserve"> yang terpusat kepada kemandirian belajar peserta didik (</w:t>
      </w:r>
      <w:r w:rsidRPr="00DE42F4">
        <w:rPr>
          <w:i/>
          <w:lang w:val="en-AU"/>
        </w:rPr>
        <w:t>student</w:t>
      </w:r>
      <w:r w:rsidR="00EC44FD" w:rsidRPr="00DE42F4">
        <w:rPr>
          <w:i/>
          <w:lang w:val="en-AU"/>
        </w:rPr>
        <w:t>centre</w:t>
      </w:r>
      <w:r w:rsidRPr="00DE42F4">
        <w:rPr>
          <w:i/>
          <w:lang w:val="en-AU"/>
        </w:rPr>
        <w:t xml:space="preserve"> learning</w:t>
      </w:r>
      <w:r w:rsidRPr="00DE42F4">
        <w:rPr>
          <w:lang w:val="en-AU"/>
        </w:rPr>
        <w:t>). Metode SCL akan meningkatkan kemampuan analisis keilmuan peserta didik dan diharapkan menjadi salah satu ciri profesi spesialis ortodonti.</w:t>
      </w:r>
    </w:p>
    <w:p w:rsidR="0081437B" w:rsidRPr="00DE42F4" w:rsidRDefault="0081437B">
      <w:pPr>
        <w:pStyle w:val="ListParagraph"/>
        <w:ind w:left="1080"/>
        <w:rPr>
          <w:rFonts w:cs="Arial"/>
          <w:lang w:val="id-ID"/>
        </w:rPr>
      </w:pPr>
    </w:p>
    <w:p w:rsidR="0081437B" w:rsidRDefault="009351A8">
      <w:pPr>
        <w:rPr>
          <w:b/>
          <w:bCs/>
        </w:rPr>
      </w:pPr>
      <w:r w:rsidRPr="009351A8">
        <w:rPr>
          <w:b/>
          <w:bCs/>
          <w:lang w:val="id-ID"/>
        </w:rPr>
        <w:t xml:space="preserve">2.3 Kurun Waktu Penyelesaian </w:t>
      </w:r>
      <w:r w:rsidR="00116252" w:rsidRPr="00DE42F4">
        <w:rPr>
          <w:b/>
          <w:bCs/>
          <w:lang w:val="id-ID"/>
        </w:rPr>
        <w:t>Pendidikan</w:t>
      </w:r>
    </w:p>
    <w:p w:rsidR="00974E3E" w:rsidRPr="00974E3E" w:rsidRDefault="00974E3E">
      <w:pPr>
        <w:rPr>
          <w:b/>
          <w:bCs/>
        </w:rPr>
      </w:pPr>
    </w:p>
    <w:p w:rsidR="00C2368E" w:rsidRPr="00974E3E" w:rsidRDefault="00C2368E">
      <w:pPr>
        <w:rPr>
          <w:bCs/>
        </w:rPr>
      </w:pPr>
      <w:r w:rsidRPr="00974E3E">
        <w:rPr>
          <w:bCs/>
        </w:rPr>
        <w:t>Pendidikan dokter gigi spesialis ortodonti sesuai rapat lokakarya 2010, adalah dengan masa studi 6 semester / 3 tahun denga</w:t>
      </w:r>
      <w:r w:rsidR="00121CB6" w:rsidRPr="00974E3E">
        <w:rPr>
          <w:bCs/>
        </w:rPr>
        <w:t>n pencapaian hingga 9 semester ( 1 ½ N ).</w:t>
      </w:r>
    </w:p>
    <w:p w:rsidR="0081437B" w:rsidRPr="00DE42F4" w:rsidRDefault="0081437B">
      <w:pPr>
        <w:rPr>
          <w:lang w:val="id-ID"/>
        </w:rPr>
      </w:pPr>
    </w:p>
    <w:p w:rsidR="0081437B" w:rsidRPr="00DE42F4" w:rsidRDefault="009351A8">
      <w:pPr>
        <w:jc w:val="left"/>
        <w:rPr>
          <w:b/>
          <w:bCs/>
          <w:kern w:val="32"/>
          <w:lang w:val="id-ID"/>
        </w:rPr>
      </w:pPr>
      <w:bookmarkStart w:id="7" w:name="_Toc222646028"/>
      <w:r w:rsidRPr="009351A8">
        <w:rPr>
          <w:lang w:val="id-ID"/>
        </w:rPr>
        <w:br w:type="page"/>
      </w:r>
    </w:p>
    <w:p w:rsidR="0081437B" w:rsidRPr="00DE42F4" w:rsidRDefault="00FD5310">
      <w:pPr>
        <w:pStyle w:val="Heading1"/>
        <w:rPr>
          <w:sz w:val="24"/>
          <w:szCs w:val="24"/>
        </w:rPr>
      </w:pPr>
      <w:r w:rsidRPr="00DE42F4">
        <w:rPr>
          <w:sz w:val="24"/>
          <w:szCs w:val="24"/>
          <w:lang w:val="id-ID"/>
        </w:rPr>
        <w:lastRenderedPageBreak/>
        <w:t>BAB III</w:t>
      </w:r>
    </w:p>
    <w:p w:rsidR="00000000" w:rsidRDefault="009D33C1"/>
    <w:p w:rsidR="0081437B" w:rsidRPr="00DE42F4" w:rsidRDefault="00FD5310">
      <w:pPr>
        <w:pStyle w:val="Heading1"/>
        <w:ind w:left="900" w:right="929"/>
        <w:rPr>
          <w:sz w:val="24"/>
          <w:szCs w:val="24"/>
        </w:rPr>
      </w:pPr>
      <w:r w:rsidRPr="00DE42F4">
        <w:rPr>
          <w:sz w:val="24"/>
          <w:szCs w:val="24"/>
          <w:lang w:val="id-ID"/>
        </w:rPr>
        <w:t xml:space="preserve">TUJUAN DAN MANFAAT AKREDITASI PROGRAM </w:t>
      </w:r>
      <w:r w:rsidR="00116252" w:rsidRPr="00DE42F4">
        <w:rPr>
          <w:sz w:val="24"/>
          <w:szCs w:val="24"/>
          <w:lang w:val="id-ID"/>
        </w:rPr>
        <w:t>PENDIDIKAN</w:t>
      </w:r>
      <w:bookmarkEnd w:id="7"/>
      <w:r w:rsidR="008D0A86" w:rsidRPr="00DE42F4">
        <w:rPr>
          <w:sz w:val="24"/>
          <w:szCs w:val="24"/>
        </w:rPr>
        <w:t xml:space="preserve">DOKTER GIGI SPESIALIS </w:t>
      </w:r>
      <w:r w:rsidR="00C12573" w:rsidRPr="00DE42F4">
        <w:rPr>
          <w:sz w:val="24"/>
          <w:szCs w:val="24"/>
        </w:rPr>
        <w:t>ORTODONTI</w:t>
      </w:r>
    </w:p>
    <w:p w:rsidR="0081437B" w:rsidRPr="00DE42F4" w:rsidRDefault="0081437B">
      <w:pPr>
        <w:rPr>
          <w:lang w:val="id-ID"/>
        </w:rPr>
      </w:pPr>
    </w:p>
    <w:p w:rsidR="0081437B" w:rsidRPr="00DE42F4" w:rsidRDefault="009351A8">
      <w:pPr>
        <w:rPr>
          <w:lang w:val="id-ID"/>
        </w:rPr>
      </w:pPr>
      <w:r w:rsidRPr="009351A8">
        <w:rPr>
          <w:lang w:val="id-ID"/>
        </w:rPr>
        <w:t xml:space="preserve">Akreditasi program </w:t>
      </w:r>
      <w:r w:rsidR="00116252" w:rsidRPr="00DE42F4">
        <w:rPr>
          <w:lang w:val="id-ID"/>
        </w:rPr>
        <w:t>Pendidikan</w:t>
      </w:r>
      <w:r w:rsidR="008D0A86" w:rsidRPr="00DE42F4">
        <w:t xml:space="preserve">dokter gigi spesialis </w:t>
      </w:r>
      <w:r w:rsidR="00C12573" w:rsidRPr="00DE42F4">
        <w:t>Ortodonti</w:t>
      </w:r>
      <w:r w:rsidRPr="009351A8">
        <w:rPr>
          <w:lang w:val="id-ID"/>
        </w:rPr>
        <w:t xml:space="preserve"> adalah proses evaluasi dan penilaian secara komprehensif atas komitmen program </w:t>
      </w:r>
      <w:r w:rsidR="00116252" w:rsidRPr="00DE42F4">
        <w:rPr>
          <w:lang w:val="id-ID"/>
        </w:rPr>
        <w:t>Pendidikan</w:t>
      </w:r>
      <w:r w:rsidRPr="009351A8">
        <w:rPr>
          <w:lang w:val="id-ID"/>
        </w:rPr>
        <w:t xml:space="preserve"> terhadap mutu dan kapasitas penyelenggaraan program Tridharma Perguruan Tinggi, untuk menentukan kelayakan pendidikan akademik dan profesi. Evaluasi dan penilaian dalam rangka akreditasi program </w:t>
      </w:r>
      <w:r w:rsidR="00116252" w:rsidRPr="00DE42F4">
        <w:rPr>
          <w:lang w:val="id-ID"/>
        </w:rPr>
        <w:t>Pendidikan</w:t>
      </w:r>
      <w:r w:rsidRPr="009351A8">
        <w:rPr>
          <w:lang w:val="id-ID"/>
        </w:rPr>
        <w:t xml:space="preserve"> dilakukan oleh tim asesor yang terdiri atas pakar sejawat dan/atau pakar yang memahami penyelenggaraan pendidikan akademik dan profesi program </w:t>
      </w:r>
      <w:r w:rsidR="00116252" w:rsidRPr="00DE42F4">
        <w:rPr>
          <w:lang w:val="id-ID"/>
        </w:rPr>
        <w:t>Pendidikan</w:t>
      </w:r>
      <w:r w:rsidR="008D0A86" w:rsidRPr="00DE42F4">
        <w:t xml:space="preserve">dokter gigi spesialis </w:t>
      </w:r>
      <w:r w:rsidR="00C12573" w:rsidRPr="00DE42F4">
        <w:t>Ortodonti</w:t>
      </w:r>
      <w:r w:rsidRPr="009351A8">
        <w:rPr>
          <w:lang w:val="id-ID"/>
        </w:rPr>
        <w:t xml:space="preserve">. Keputusan mengenai mutu didasarkan pada evaluasi dan penilaian terhadap berbagai bukti yang terkait dengan standar yang ditetapkan dan berdasarkan nalar dan pertimbangan para pakar sejawat. Bukti-bukti yang diperlukan termasuk laporan tertulis yang disiapkan oleh program </w:t>
      </w:r>
      <w:r w:rsidR="00116252" w:rsidRPr="00DE42F4">
        <w:rPr>
          <w:lang w:val="id-ID"/>
        </w:rPr>
        <w:t>Pendidikan</w:t>
      </w:r>
      <w:r w:rsidRPr="009351A8">
        <w:rPr>
          <w:lang w:val="id-ID"/>
        </w:rPr>
        <w:t xml:space="preserve"> yang diakreditasi, diverifikasi dan divalidasi melalui kunjungan atau asesmen lapangan tim asesor ke lokasi program </w:t>
      </w:r>
      <w:r w:rsidR="00116252" w:rsidRPr="00DE42F4">
        <w:rPr>
          <w:lang w:val="id-ID"/>
        </w:rPr>
        <w:t>Pendidikan</w:t>
      </w:r>
      <w:r w:rsidRPr="009351A8">
        <w:rPr>
          <w:lang w:val="id-ID"/>
        </w:rPr>
        <w:t>.</w:t>
      </w:r>
    </w:p>
    <w:p w:rsidR="0081437B" w:rsidRPr="00DE42F4" w:rsidRDefault="0081437B">
      <w:pPr>
        <w:rPr>
          <w:lang w:val="id-ID"/>
        </w:rPr>
      </w:pPr>
    </w:p>
    <w:p w:rsidR="0081437B" w:rsidRPr="00DE42F4" w:rsidRDefault="009351A8">
      <w:pPr>
        <w:rPr>
          <w:lang w:val="id-ID"/>
        </w:rPr>
      </w:pPr>
      <w:r w:rsidRPr="009351A8">
        <w:rPr>
          <w:lang w:val="id-ID"/>
        </w:rPr>
        <w:t xml:space="preserve">BAN-PT adalah lembaga yang memiliki kewenangan untuk mengevaluasi dan menilai, serta menetapkan status dan peringkat mutu program </w:t>
      </w:r>
      <w:r w:rsidR="00116252" w:rsidRPr="00DE42F4">
        <w:rPr>
          <w:lang w:val="id-ID"/>
        </w:rPr>
        <w:t>Pendidikan</w:t>
      </w:r>
      <w:r w:rsidRPr="009351A8">
        <w:rPr>
          <w:lang w:val="id-ID"/>
        </w:rPr>
        <w:t xml:space="preserve"> berdasarkan standar mutu yang telah ditetapkan. Dengan demikian, tujuan dan manfaat akreditasi program </w:t>
      </w:r>
      <w:r w:rsidR="00116252" w:rsidRPr="00DE42F4">
        <w:rPr>
          <w:lang w:val="id-ID"/>
        </w:rPr>
        <w:t>Pendidikan</w:t>
      </w:r>
      <w:r w:rsidRPr="009351A8">
        <w:rPr>
          <w:lang w:val="id-ID"/>
        </w:rPr>
        <w:t xml:space="preserve"> adalah sebagai berikut:</w:t>
      </w:r>
    </w:p>
    <w:p w:rsidR="0081437B" w:rsidRPr="00DE42F4" w:rsidRDefault="0081437B">
      <w:pPr>
        <w:rPr>
          <w:lang w:val="id-ID"/>
        </w:rPr>
      </w:pPr>
    </w:p>
    <w:p w:rsidR="0081437B" w:rsidRPr="00DE42F4" w:rsidRDefault="009351A8">
      <w:pPr>
        <w:numPr>
          <w:ilvl w:val="0"/>
          <w:numId w:val="1"/>
        </w:numPr>
        <w:rPr>
          <w:lang w:val="id-ID"/>
        </w:rPr>
      </w:pPr>
      <w:r w:rsidRPr="009351A8">
        <w:rPr>
          <w:lang w:val="id-ID"/>
        </w:rPr>
        <w:t xml:space="preserve">Memberikan jaminan bahwa program </w:t>
      </w:r>
      <w:r w:rsidR="00116252" w:rsidRPr="00DE42F4">
        <w:rPr>
          <w:lang w:val="id-ID"/>
        </w:rPr>
        <w:t>Pendidikan</w:t>
      </w:r>
      <w:r w:rsidRPr="009351A8">
        <w:rPr>
          <w:lang w:val="id-ID"/>
        </w:rPr>
        <w:t xml:space="preserve"> yang terakreditasi telah memenuhi standar mutu yang ditetapkan oleh BAN-PT dengan merujuk pada standar nasional pendidikan yang termaktub dalam Peraturan Pemerintah Nomor 19 Tahun 2005 tentang Standar Nasional Pendidikan, sehingga mampu memberikan perlindungan bagi masyarakat dari penyelenggaraan program </w:t>
      </w:r>
      <w:r w:rsidR="00116252" w:rsidRPr="00DE42F4">
        <w:rPr>
          <w:lang w:val="id-ID"/>
        </w:rPr>
        <w:t>Pendidikan</w:t>
      </w:r>
      <w:r w:rsidRPr="009351A8">
        <w:rPr>
          <w:lang w:val="id-ID"/>
        </w:rPr>
        <w:t xml:space="preserve"> yang tidak memenuhi standar yang ditetapkan itu.</w:t>
      </w:r>
    </w:p>
    <w:p w:rsidR="0081437B" w:rsidRPr="00DE42F4" w:rsidRDefault="009351A8">
      <w:pPr>
        <w:numPr>
          <w:ilvl w:val="0"/>
          <w:numId w:val="1"/>
        </w:numPr>
      </w:pPr>
      <w:r w:rsidRPr="009351A8">
        <w:t xml:space="preserve">Mendorong program </w:t>
      </w:r>
      <w:r w:rsidR="00116252" w:rsidRPr="00DE42F4">
        <w:t>Pendidikan</w:t>
      </w:r>
      <w:r w:rsidRPr="009351A8">
        <w:t xml:space="preserve">  untuk terus menerus melakukan perbaikan dan mempertahankan mutu yang tinggi</w:t>
      </w:r>
      <w:r w:rsidRPr="009351A8">
        <w:rPr>
          <w:lang w:val="id-ID"/>
        </w:rPr>
        <w:t>.</w:t>
      </w:r>
    </w:p>
    <w:p w:rsidR="0081437B" w:rsidRPr="00DE42F4" w:rsidRDefault="009351A8">
      <w:pPr>
        <w:numPr>
          <w:ilvl w:val="0"/>
          <w:numId w:val="1"/>
        </w:numPr>
      </w:pPr>
      <w:r w:rsidRPr="009351A8">
        <w:t xml:space="preserve">Hasil akreditasi </w:t>
      </w:r>
      <w:r w:rsidRPr="009351A8">
        <w:rPr>
          <w:lang w:val="id-ID"/>
        </w:rPr>
        <w:t xml:space="preserve">program </w:t>
      </w:r>
      <w:r w:rsidR="00116252" w:rsidRPr="00DE42F4">
        <w:rPr>
          <w:lang w:val="id-ID"/>
        </w:rPr>
        <w:t>Pendidikan</w:t>
      </w:r>
      <w:r w:rsidRPr="009351A8">
        <w:t xml:space="preserve"> dapat dimanfaatkan sebagai dasar pertimbangan dalam transfer kredit perguruan tinggi, pemberian bantuan dan alokasi dana, serta pengakuan dari badan atau instansi yang lain.</w:t>
      </w:r>
    </w:p>
    <w:p w:rsidR="0081437B" w:rsidRPr="00DE42F4" w:rsidRDefault="0081437B"/>
    <w:p w:rsidR="0081437B" w:rsidRPr="00DE42F4" w:rsidRDefault="009351A8">
      <w:r w:rsidRPr="009351A8">
        <w:t xml:space="preserve">Mutu program </w:t>
      </w:r>
      <w:r w:rsidR="00116252" w:rsidRPr="00DE42F4">
        <w:t>Pendidikan</w:t>
      </w:r>
      <w:r w:rsidRPr="009351A8">
        <w:t xml:space="preserve"> merupakan cerminan dari totalitas keadaan dan karakteristik masukan, proses, keluaran, hasil, dan dampak, atau layanan/kinerja program </w:t>
      </w:r>
      <w:r w:rsidR="00116252" w:rsidRPr="00DE42F4">
        <w:t>Pendidikan</w:t>
      </w:r>
      <w:r w:rsidRPr="009351A8">
        <w:t xml:space="preserve"> yang diukur berdasarkan sejumlah standar yang ditetapkan. Proses akreditasi program </w:t>
      </w:r>
      <w:r w:rsidR="00116252" w:rsidRPr="00DE42F4">
        <w:t>Pendidikan</w:t>
      </w:r>
      <w:r w:rsidRPr="009351A8">
        <w:t xml:space="preserve"> yang selama ini telah dilakukan baru menyentuh program pendidikan spesialis (</w:t>
      </w:r>
      <w:r w:rsidR="008D0A86" w:rsidRPr="00DE42F4">
        <w:t xml:space="preserve">dokter gigi spesialis </w:t>
      </w:r>
      <w:r w:rsidR="00C12573" w:rsidRPr="00DE42F4">
        <w:t>Ortodonti</w:t>
      </w:r>
      <w:r w:rsidRPr="009351A8">
        <w:t xml:space="preserve">), sedangkan untuk program pendidikan profesi </w:t>
      </w:r>
      <w:r w:rsidR="008D0A86" w:rsidRPr="00DE42F4">
        <w:t xml:space="preserve">dokter gigi spesialis </w:t>
      </w:r>
      <w:r w:rsidR="00C12573" w:rsidRPr="00DE42F4">
        <w:t>Ortodonti</w:t>
      </w:r>
      <w:r w:rsidRPr="009351A8">
        <w:t xml:space="preserve">belum dilakukan dan belum ada instrumen akreditasinya.Sementara itu dengan bertambahnya jumlah penyelenggara program </w:t>
      </w:r>
      <w:r w:rsidR="00116252" w:rsidRPr="00DE42F4">
        <w:t>Pendidikan</w:t>
      </w:r>
      <w:r w:rsidR="008D0A86" w:rsidRPr="00DE42F4">
        <w:t xml:space="preserve">dokter gigi spesialis </w:t>
      </w:r>
      <w:r w:rsidR="00C12573" w:rsidRPr="00DE42F4">
        <w:t>Ortodonti</w:t>
      </w:r>
      <w:r w:rsidRPr="009351A8">
        <w:t xml:space="preserve">, perlu kembali diadakan penyelarasan kurikulum pendidikan </w:t>
      </w:r>
      <w:r w:rsidR="008D0A86" w:rsidRPr="00DE42F4">
        <w:t xml:space="preserve">dokter gigi spesialis </w:t>
      </w:r>
      <w:r w:rsidR="00C12573" w:rsidRPr="00DE42F4">
        <w:t>Ortodonti</w:t>
      </w:r>
      <w:r w:rsidRPr="009351A8">
        <w:t xml:space="preserve"> dengan standard kompetensi </w:t>
      </w:r>
      <w:r w:rsidR="008D0A86" w:rsidRPr="00DE42F4">
        <w:t xml:space="preserve">dokter gigi spesialis </w:t>
      </w:r>
      <w:r w:rsidR="00C12573" w:rsidRPr="00DE42F4">
        <w:t>Ortodonti</w:t>
      </w:r>
      <w:r w:rsidRPr="009351A8">
        <w:t>Indonesia.</w:t>
      </w:r>
    </w:p>
    <w:p w:rsidR="0081437B" w:rsidRPr="00DE42F4" w:rsidRDefault="0081437B">
      <w:pPr>
        <w:rPr>
          <w:lang w:val="id-ID"/>
        </w:rPr>
      </w:pPr>
    </w:p>
    <w:p w:rsidR="0081437B" w:rsidRPr="00DE42F4" w:rsidRDefault="009351A8">
      <w:r w:rsidRPr="009351A8">
        <w:rPr>
          <w:lang w:val="id-ID"/>
        </w:rPr>
        <w:lastRenderedPageBreak/>
        <w:t xml:space="preserve">Program </w:t>
      </w:r>
      <w:r w:rsidR="00116252" w:rsidRPr="00DE42F4">
        <w:rPr>
          <w:lang w:val="id-ID"/>
        </w:rPr>
        <w:t>Pendidikan</w:t>
      </w:r>
      <w:r w:rsidR="008D0A86" w:rsidRPr="00DE42F4">
        <w:t xml:space="preserve">dokter gigi spesialis </w:t>
      </w:r>
      <w:r w:rsidR="00C12573" w:rsidRPr="00DE42F4">
        <w:t>Ortodonti</w:t>
      </w:r>
      <w:r w:rsidRPr="009351A8">
        <w:rPr>
          <w:lang w:val="sv-SE"/>
        </w:rPr>
        <w:t>dalam melaksanakan tugas dan tanggung jawab</w:t>
      </w:r>
      <w:r w:rsidRPr="009351A8">
        <w:rPr>
          <w:lang w:val="id-ID"/>
        </w:rPr>
        <w:t>nyamen</w:t>
      </w:r>
      <w:r w:rsidRPr="009351A8">
        <w:rPr>
          <w:lang w:val="sv-SE"/>
        </w:rPr>
        <w:t>yelenggara</w:t>
      </w:r>
      <w:r w:rsidRPr="009351A8">
        <w:rPr>
          <w:lang w:val="id-ID"/>
        </w:rPr>
        <w:t xml:space="preserve">kan </w:t>
      </w:r>
      <w:r w:rsidRPr="009351A8">
        <w:rPr>
          <w:lang w:val="sv-SE"/>
        </w:rPr>
        <w:t xml:space="preserve"> proses pendidikan </w:t>
      </w:r>
      <w:r w:rsidRPr="009351A8">
        <w:rPr>
          <w:lang w:val="id-ID"/>
        </w:rPr>
        <w:t xml:space="preserve">melalui jenjang pendidikan </w:t>
      </w:r>
      <w:r w:rsidRPr="009351A8">
        <w:rPr>
          <w:lang w:val="sv-SE"/>
        </w:rPr>
        <w:t xml:space="preserve">spesialis  dengan masa </w:t>
      </w:r>
      <w:r w:rsidR="00116252" w:rsidRPr="00DE42F4">
        <w:rPr>
          <w:lang w:val="sv-SE"/>
        </w:rPr>
        <w:t>Pendidikan</w:t>
      </w:r>
      <w:r w:rsidR="000322F9" w:rsidRPr="00DE42F4">
        <w:rPr>
          <w:lang w:val="sv-SE"/>
        </w:rPr>
        <w:t>6</w:t>
      </w:r>
      <w:r w:rsidRPr="009351A8">
        <w:rPr>
          <w:lang w:val="sv-SE"/>
        </w:rPr>
        <w:t xml:space="preserve"> semester</w:t>
      </w:r>
      <w:r w:rsidRPr="009351A8">
        <w:t>.</w:t>
      </w:r>
    </w:p>
    <w:p w:rsidR="0081437B" w:rsidRPr="00DE42F4" w:rsidRDefault="0081437B">
      <w:pPr>
        <w:ind w:right="2189"/>
      </w:pPr>
    </w:p>
    <w:p w:rsidR="0081437B" w:rsidRPr="00DE42F4" w:rsidRDefault="0081437B" w:rsidP="00612790">
      <w:pPr>
        <w:pStyle w:val="Heading1"/>
        <w:sectPr w:rsidR="0081437B" w:rsidRPr="00DE42F4" w:rsidSect="0079566D">
          <w:headerReference w:type="default" r:id="rId11"/>
          <w:pgSz w:w="11909" w:h="16834" w:code="9"/>
          <w:pgMar w:top="1701" w:right="1134" w:bottom="1134" w:left="1701" w:header="1224" w:footer="881" w:gutter="0"/>
          <w:pgNumType w:start="1"/>
          <w:cols w:space="720"/>
          <w:docGrid w:linePitch="360"/>
        </w:sectPr>
      </w:pPr>
    </w:p>
    <w:p w:rsidR="0081437B" w:rsidRPr="00DE42F4" w:rsidRDefault="00FD5310">
      <w:pPr>
        <w:pStyle w:val="Heading1"/>
        <w:rPr>
          <w:sz w:val="24"/>
          <w:szCs w:val="24"/>
          <w:lang w:val="it-IT"/>
        </w:rPr>
      </w:pPr>
      <w:bookmarkStart w:id="8" w:name="_Toc222646029"/>
      <w:r w:rsidRPr="00DE42F4">
        <w:rPr>
          <w:sz w:val="24"/>
          <w:szCs w:val="24"/>
          <w:lang w:val="it-IT"/>
        </w:rPr>
        <w:lastRenderedPageBreak/>
        <w:t>BAB IV</w:t>
      </w:r>
    </w:p>
    <w:p w:rsidR="00000000" w:rsidRDefault="009D33C1">
      <w:pPr>
        <w:rPr>
          <w:lang w:val="it-IT"/>
        </w:rPr>
      </w:pPr>
    </w:p>
    <w:p w:rsidR="0081437B" w:rsidRPr="00DE42F4" w:rsidRDefault="009B5291" w:rsidP="000322F9">
      <w:pPr>
        <w:pStyle w:val="Heading1"/>
        <w:rPr>
          <w:sz w:val="24"/>
          <w:szCs w:val="24"/>
          <w:lang w:val="id-ID"/>
        </w:rPr>
      </w:pPr>
      <w:r w:rsidRPr="00DE42F4">
        <w:rPr>
          <w:sz w:val="24"/>
          <w:szCs w:val="24"/>
          <w:lang w:val="it-IT"/>
        </w:rPr>
        <w:t>ASPEK PELAKSANAAN AKREDITAS</w:t>
      </w:r>
      <w:r w:rsidR="00FD5310" w:rsidRPr="00DE42F4">
        <w:rPr>
          <w:sz w:val="24"/>
          <w:szCs w:val="24"/>
          <w:lang w:val="it-IT"/>
        </w:rPr>
        <w:t xml:space="preserve">PROGRAM </w:t>
      </w:r>
      <w:r w:rsidR="00116252" w:rsidRPr="00DE42F4">
        <w:rPr>
          <w:sz w:val="24"/>
          <w:szCs w:val="24"/>
          <w:lang w:val="it-IT"/>
        </w:rPr>
        <w:t>PENDIDIKAN</w:t>
      </w:r>
      <w:bookmarkEnd w:id="8"/>
    </w:p>
    <w:p w:rsidR="0081437B" w:rsidRPr="00DE42F4" w:rsidRDefault="0081437B">
      <w:pPr>
        <w:pStyle w:val="Heading1"/>
        <w:jc w:val="both"/>
        <w:rPr>
          <w:bCs w:val="0"/>
          <w:lang w:val="it-IT"/>
        </w:rPr>
      </w:pPr>
    </w:p>
    <w:p w:rsidR="0081437B" w:rsidRPr="00DE42F4" w:rsidRDefault="009351A8">
      <w:pPr>
        <w:rPr>
          <w:lang w:val="it-IT"/>
        </w:rPr>
      </w:pPr>
      <w:r w:rsidRPr="009351A8">
        <w:rPr>
          <w:lang w:val="it-IT"/>
        </w:rPr>
        <w:t xml:space="preserve">Dalam melaksanakan keseluruhan proses akreditasi pogram </w:t>
      </w:r>
      <w:r w:rsidR="00116252" w:rsidRPr="00DE42F4">
        <w:rPr>
          <w:lang w:val="it-IT"/>
        </w:rPr>
        <w:t>Pendidikan</w:t>
      </w:r>
      <w:r w:rsidRPr="009351A8">
        <w:rPr>
          <w:lang w:val="it-IT"/>
        </w:rPr>
        <w:t xml:space="preserve"> terdapat beberapa aspek</w:t>
      </w:r>
      <w:r w:rsidRPr="009351A8">
        <w:rPr>
          <w:lang w:val="id-ID"/>
        </w:rPr>
        <w:t xml:space="preserve"> pelaksanaan akreditasi  program </w:t>
      </w:r>
      <w:r w:rsidR="00116252" w:rsidRPr="00DE42F4">
        <w:rPr>
          <w:lang w:val="id-ID"/>
        </w:rPr>
        <w:t>Pendidikan</w:t>
      </w:r>
      <w:r w:rsidRPr="009351A8">
        <w:rPr>
          <w:lang w:val="it-IT"/>
        </w:rPr>
        <w:t xml:space="preserve"> yang perlu diperhatikan oleh setiap pihak yang terkait, yaitu asesor, program </w:t>
      </w:r>
      <w:r w:rsidR="00116252" w:rsidRPr="00DE42F4">
        <w:rPr>
          <w:lang w:val="it-IT"/>
        </w:rPr>
        <w:t>Pendidikan</w:t>
      </w:r>
      <w:r w:rsidRPr="009351A8">
        <w:rPr>
          <w:lang w:val="it-IT"/>
        </w:rPr>
        <w:t xml:space="preserve"> yang diakreditasi, dan BAN-PT. Aspek tersebut yaitu: 1) </w:t>
      </w:r>
      <w:r w:rsidRPr="009351A8">
        <w:rPr>
          <w:b/>
          <w:lang w:val="it-IT"/>
        </w:rPr>
        <w:t>standar akreditasi</w:t>
      </w:r>
      <w:r w:rsidRPr="009351A8">
        <w:rPr>
          <w:lang w:val="it-IT"/>
        </w:rPr>
        <w:t xml:space="preserve"> program </w:t>
      </w:r>
      <w:r w:rsidR="00116252" w:rsidRPr="00DE42F4">
        <w:rPr>
          <w:lang w:val="it-IT"/>
        </w:rPr>
        <w:t>Pendidikan</w:t>
      </w:r>
      <w:r w:rsidRPr="009351A8">
        <w:rPr>
          <w:lang w:val="it-IT"/>
        </w:rPr>
        <w:t xml:space="preserve"> yang digunakan sebagai tolok ukur dalam mengevaluasi dan menilai mutu kinerja, keadaan dan perangkat kependidikan  program </w:t>
      </w:r>
      <w:r w:rsidR="00116252" w:rsidRPr="00DE42F4">
        <w:rPr>
          <w:lang w:val="it-IT"/>
        </w:rPr>
        <w:t>Pendidikan</w:t>
      </w:r>
      <w:r w:rsidRPr="009351A8">
        <w:rPr>
          <w:lang w:val="it-IT"/>
        </w:rPr>
        <w:t xml:space="preserve">; 2) </w:t>
      </w:r>
      <w:r w:rsidRPr="009351A8">
        <w:rPr>
          <w:b/>
          <w:lang w:val="it-IT"/>
        </w:rPr>
        <w:t>prosedur akreditasi</w:t>
      </w:r>
      <w:r w:rsidRPr="009351A8">
        <w:rPr>
          <w:lang w:val="it-IT"/>
        </w:rPr>
        <w:t xml:space="preserve">  program </w:t>
      </w:r>
      <w:r w:rsidR="00116252" w:rsidRPr="00DE42F4">
        <w:rPr>
          <w:lang w:val="it-IT"/>
        </w:rPr>
        <w:t>Pendidikan</w:t>
      </w:r>
      <w:r w:rsidRPr="009351A8">
        <w:rPr>
          <w:lang w:val="it-IT"/>
        </w:rPr>
        <w:t xml:space="preserve">  yang merupakan tahap dan langkah yang harus dilakukan dalam rangka akreditasi  program </w:t>
      </w:r>
      <w:r w:rsidR="00116252" w:rsidRPr="00DE42F4">
        <w:rPr>
          <w:lang w:val="it-IT"/>
        </w:rPr>
        <w:t>Pendidikan</w:t>
      </w:r>
      <w:r w:rsidRPr="009351A8">
        <w:rPr>
          <w:lang w:val="id-ID"/>
        </w:rPr>
        <w:t xml:space="preserve">; </w:t>
      </w:r>
      <w:r w:rsidRPr="009351A8">
        <w:rPr>
          <w:lang w:val="it-IT"/>
        </w:rPr>
        <w:t>3) i</w:t>
      </w:r>
      <w:r w:rsidRPr="009351A8">
        <w:rPr>
          <w:b/>
          <w:lang w:val="it-IT"/>
        </w:rPr>
        <w:t>nstrumen akreditasi</w:t>
      </w:r>
      <w:r w:rsidRPr="009351A8">
        <w:rPr>
          <w:lang w:val="it-IT"/>
        </w:rPr>
        <w:t xml:space="preserve">  program </w:t>
      </w:r>
      <w:r w:rsidR="00116252" w:rsidRPr="00DE42F4">
        <w:rPr>
          <w:lang w:val="it-IT"/>
        </w:rPr>
        <w:t>Pendidikan</w:t>
      </w:r>
      <w:r w:rsidRPr="009351A8">
        <w:rPr>
          <w:lang w:val="it-IT"/>
        </w:rPr>
        <w:t xml:space="preserve"> yang digunakan untuk menyajikan data dan informasi sebagai bahan dalam mengevaluasi dan menilai mutu  program </w:t>
      </w:r>
      <w:r w:rsidR="00116252" w:rsidRPr="00DE42F4">
        <w:rPr>
          <w:lang w:val="it-IT"/>
        </w:rPr>
        <w:t>Pendidikan</w:t>
      </w:r>
      <w:r w:rsidRPr="009351A8">
        <w:rPr>
          <w:lang w:val="it-IT"/>
        </w:rPr>
        <w:t xml:space="preserve">, disusun berdasarkan standar akreditasi yang ditetapkan; dan 4) </w:t>
      </w:r>
      <w:r w:rsidRPr="009351A8">
        <w:rPr>
          <w:b/>
          <w:lang w:val="it-IT"/>
        </w:rPr>
        <w:t xml:space="preserve">kode etik </w:t>
      </w:r>
      <w:r w:rsidRPr="009351A8">
        <w:rPr>
          <w:lang w:val="it-IT"/>
        </w:rPr>
        <w:t xml:space="preserve">akreditasi  program </w:t>
      </w:r>
      <w:r w:rsidR="00116252" w:rsidRPr="00DE42F4">
        <w:rPr>
          <w:lang w:val="it-IT"/>
        </w:rPr>
        <w:t>Pendidikan</w:t>
      </w:r>
      <w:r w:rsidRPr="009351A8">
        <w:rPr>
          <w:lang w:val="id-ID"/>
        </w:rPr>
        <w:t>merupakan aturan untuk</w:t>
      </w:r>
      <w:r w:rsidRPr="009351A8">
        <w:rPr>
          <w:lang w:val="it-IT"/>
        </w:rPr>
        <w:t xml:space="preserve"> menjamin kelancaran dan obyektivitas proses dan hasil akreditasi  program </w:t>
      </w:r>
      <w:r w:rsidR="00116252" w:rsidRPr="00DE42F4">
        <w:rPr>
          <w:lang w:val="it-IT"/>
        </w:rPr>
        <w:t>Pendidikan</w:t>
      </w:r>
      <w:r w:rsidRPr="009351A8">
        <w:rPr>
          <w:lang w:val="it-IT"/>
        </w:rPr>
        <w:t>.</w:t>
      </w:r>
    </w:p>
    <w:p w:rsidR="0081437B" w:rsidRPr="00DE42F4" w:rsidRDefault="0081437B">
      <w:pPr>
        <w:ind w:firstLine="720"/>
        <w:rPr>
          <w:lang w:val="it-IT"/>
        </w:rPr>
      </w:pPr>
    </w:p>
    <w:p w:rsidR="0081437B" w:rsidRPr="00DE42F4" w:rsidRDefault="009351A8">
      <w:pPr>
        <w:rPr>
          <w:lang w:val="it-IT"/>
        </w:rPr>
      </w:pPr>
      <w:r w:rsidRPr="009351A8">
        <w:rPr>
          <w:lang w:val="it-IT"/>
        </w:rPr>
        <w:t xml:space="preserve">Bab </w:t>
      </w:r>
      <w:r w:rsidRPr="009351A8">
        <w:rPr>
          <w:lang w:val="id-ID"/>
        </w:rPr>
        <w:t>IV</w:t>
      </w:r>
      <w:r w:rsidRPr="009351A8">
        <w:rPr>
          <w:lang w:val="it-IT"/>
        </w:rPr>
        <w:t xml:space="preserve"> menyajikan uraian singkat mengenai keempat aspek </w:t>
      </w:r>
      <w:r w:rsidRPr="009351A8">
        <w:rPr>
          <w:lang w:val="id-ID"/>
        </w:rPr>
        <w:t>pelaksanaan akreditasi.U</w:t>
      </w:r>
      <w:r w:rsidRPr="009351A8">
        <w:rPr>
          <w:lang w:val="it-IT"/>
        </w:rPr>
        <w:t xml:space="preserve">raian lengkap dan rinci setiap aspek disajikan dalam Buku II yang membahas standar dan prosedur akreditasi program </w:t>
      </w:r>
      <w:r w:rsidR="00116252" w:rsidRPr="00DE42F4">
        <w:rPr>
          <w:lang w:val="it-IT"/>
        </w:rPr>
        <w:t>Pendidikan</w:t>
      </w:r>
      <w:r w:rsidR="008D0A86" w:rsidRPr="00DE42F4">
        <w:rPr>
          <w:lang w:val="id-ID"/>
        </w:rPr>
        <w:t xml:space="preserve">Dokter gigi spesialis </w:t>
      </w:r>
      <w:r w:rsidR="00C12573" w:rsidRPr="00DE42F4">
        <w:rPr>
          <w:lang w:val="id-ID"/>
        </w:rPr>
        <w:t>Ortodonti</w:t>
      </w:r>
      <w:r w:rsidRPr="009351A8">
        <w:rPr>
          <w:lang w:val="it-IT"/>
        </w:rPr>
        <w:t xml:space="preserve">; Buku III tentang instrumen akreditasi program </w:t>
      </w:r>
      <w:r w:rsidR="00116252" w:rsidRPr="00DE42F4">
        <w:rPr>
          <w:lang w:val="it-IT"/>
        </w:rPr>
        <w:t>Pendidikan</w:t>
      </w:r>
      <w:r w:rsidRPr="009351A8">
        <w:rPr>
          <w:lang w:val="it-IT"/>
        </w:rPr>
        <w:t xml:space="preserve"> dan unit pengelola program </w:t>
      </w:r>
      <w:r w:rsidR="00116252" w:rsidRPr="00DE42F4">
        <w:rPr>
          <w:lang w:val="it-IT"/>
        </w:rPr>
        <w:t>Pendidikan</w:t>
      </w:r>
      <w:r w:rsidRPr="009351A8">
        <w:rPr>
          <w:lang w:val="it-IT"/>
        </w:rPr>
        <w:t xml:space="preserve"> dalam bentuk bor</w:t>
      </w:r>
      <w:r w:rsidRPr="009351A8">
        <w:rPr>
          <w:lang w:val="id-ID"/>
        </w:rPr>
        <w:t>a</w:t>
      </w:r>
      <w:r w:rsidRPr="009351A8">
        <w:rPr>
          <w:lang w:val="it-IT"/>
        </w:rPr>
        <w:t>ng</w:t>
      </w:r>
      <w:r w:rsidRPr="009351A8">
        <w:rPr>
          <w:lang w:val="id-ID"/>
        </w:rPr>
        <w:t xml:space="preserve"> dan </w:t>
      </w:r>
      <w:r w:rsidRPr="009351A8">
        <w:rPr>
          <w:lang w:val="it-IT"/>
        </w:rPr>
        <w:t xml:space="preserve">kode etik akreditasi </w:t>
      </w:r>
      <w:r w:rsidRPr="009351A8">
        <w:rPr>
          <w:lang w:val="id-ID"/>
        </w:rPr>
        <w:t xml:space="preserve">yang </w:t>
      </w:r>
      <w:r w:rsidRPr="009351A8">
        <w:rPr>
          <w:lang w:val="it-IT"/>
        </w:rPr>
        <w:t xml:space="preserve">dituangkan dalam </w:t>
      </w:r>
      <w:r w:rsidRPr="009351A8">
        <w:rPr>
          <w:lang w:val="id-ID"/>
        </w:rPr>
        <w:t>B</w:t>
      </w:r>
      <w:r w:rsidRPr="009351A8">
        <w:rPr>
          <w:lang w:val="it-IT"/>
        </w:rPr>
        <w:t>uku Kode Etik Akreditasi.</w:t>
      </w:r>
    </w:p>
    <w:p w:rsidR="0081437B" w:rsidRPr="00DE42F4" w:rsidRDefault="0081437B">
      <w:pPr>
        <w:rPr>
          <w:lang w:val="it-IT"/>
        </w:rPr>
      </w:pPr>
    </w:p>
    <w:p w:rsidR="0081437B" w:rsidRPr="00DE42F4" w:rsidRDefault="00FD5310">
      <w:pPr>
        <w:pStyle w:val="Heading2"/>
        <w:rPr>
          <w:sz w:val="24"/>
          <w:szCs w:val="24"/>
          <w:lang w:val="id-ID"/>
        </w:rPr>
      </w:pPr>
      <w:bookmarkStart w:id="9" w:name="_Toc222646030"/>
      <w:r w:rsidRPr="00DE42F4">
        <w:rPr>
          <w:sz w:val="24"/>
          <w:szCs w:val="24"/>
          <w:lang w:val="sv-SE"/>
        </w:rPr>
        <w:t>4.</w:t>
      </w:r>
      <w:r w:rsidR="009351A8" w:rsidRPr="009351A8">
        <w:rPr>
          <w:sz w:val="24"/>
          <w:szCs w:val="24"/>
          <w:lang w:val="id-ID"/>
        </w:rPr>
        <w:t>1</w:t>
      </w:r>
      <w:r w:rsidR="009351A8" w:rsidRPr="009351A8">
        <w:rPr>
          <w:sz w:val="24"/>
          <w:szCs w:val="24"/>
          <w:lang w:val="sv-SE"/>
        </w:rPr>
        <w:t xml:space="preserve"> Standar Akreditasi Program </w:t>
      </w:r>
      <w:r w:rsidR="00116252" w:rsidRPr="00DE42F4">
        <w:rPr>
          <w:sz w:val="24"/>
          <w:szCs w:val="24"/>
          <w:lang w:val="id-ID"/>
        </w:rPr>
        <w:t>Pendidikan</w:t>
      </w:r>
      <w:bookmarkEnd w:id="9"/>
    </w:p>
    <w:p w:rsidR="0081437B" w:rsidRPr="00DE42F4" w:rsidRDefault="0081437B">
      <w:pPr>
        <w:rPr>
          <w:lang w:val="sv-SE"/>
        </w:rPr>
      </w:pPr>
    </w:p>
    <w:p w:rsidR="0081437B" w:rsidRPr="00DE42F4" w:rsidRDefault="009351A8">
      <w:pPr>
        <w:rPr>
          <w:lang w:val="id-ID"/>
        </w:rPr>
      </w:pPr>
      <w:r w:rsidRPr="009351A8">
        <w:rPr>
          <w:lang w:val="sv-SE"/>
        </w:rPr>
        <w:t xml:space="preserve">Standar akreditasi adalah tolok ukur yang harus dipenuhi oleh program </w:t>
      </w:r>
      <w:r w:rsidR="00116252" w:rsidRPr="00DE42F4">
        <w:rPr>
          <w:lang w:val="sv-SE"/>
        </w:rPr>
        <w:t>Pendidikan</w:t>
      </w:r>
      <w:r w:rsidRPr="009351A8">
        <w:rPr>
          <w:lang w:val="sv-SE"/>
        </w:rPr>
        <w:t xml:space="preserve">. Standar akreditasi terdiri atas beberapa parameter (indikator kunci) yang dapat digunakan sebagai dasar (1) penyajian data dan informasi mengenai kinerja, keadaan dan perangkat kependidikan program </w:t>
      </w:r>
      <w:r w:rsidR="00116252" w:rsidRPr="00DE42F4">
        <w:rPr>
          <w:lang w:val="sv-SE"/>
        </w:rPr>
        <w:t>Pendidikan</w:t>
      </w:r>
      <w:r w:rsidRPr="009351A8">
        <w:rPr>
          <w:lang w:val="sv-SE"/>
        </w:rPr>
        <w:t xml:space="preserve">, yang dituangkan dalam instrumen akreditasi; (2) evaluasi dan penilaian mutu kinerja, keadaan dan perangkat kependidikan program </w:t>
      </w:r>
      <w:r w:rsidR="00116252" w:rsidRPr="00DE42F4">
        <w:rPr>
          <w:lang w:val="sv-SE"/>
        </w:rPr>
        <w:t>Pendidikan</w:t>
      </w:r>
      <w:r w:rsidRPr="009351A8">
        <w:rPr>
          <w:lang w:val="sv-SE"/>
        </w:rPr>
        <w:t xml:space="preserve">, (3) penetapan kelayakan program </w:t>
      </w:r>
      <w:r w:rsidR="00116252" w:rsidRPr="00DE42F4">
        <w:rPr>
          <w:lang w:val="sv-SE"/>
        </w:rPr>
        <w:t>Pendidikan</w:t>
      </w:r>
      <w:r w:rsidRPr="009351A8">
        <w:rPr>
          <w:lang w:val="sv-SE"/>
        </w:rPr>
        <w:t xml:space="preserve"> untuk menyelenggarakan program-programnya; dan (4) perumusan rekomendasi perbaikan dan pembinaan mutu program </w:t>
      </w:r>
      <w:r w:rsidR="00116252" w:rsidRPr="00DE42F4">
        <w:rPr>
          <w:lang w:val="sv-SE"/>
        </w:rPr>
        <w:t>Pendidikan</w:t>
      </w:r>
      <w:r w:rsidRPr="009351A8">
        <w:rPr>
          <w:lang w:val="sv-SE"/>
        </w:rPr>
        <w:t>.</w:t>
      </w:r>
    </w:p>
    <w:p w:rsidR="0081437B" w:rsidRPr="00DE42F4" w:rsidRDefault="0081437B">
      <w:pPr>
        <w:rPr>
          <w:lang w:val="id-ID"/>
        </w:rPr>
      </w:pPr>
    </w:p>
    <w:p w:rsidR="0081437B" w:rsidRPr="00DE42F4" w:rsidRDefault="009351A8">
      <w:pPr>
        <w:rPr>
          <w:lang w:val="sv-SE"/>
        </w:rPr>
      </w:pPr>
      <w:r w:rsidRPr="009351A8">
        <w:rPr>
          <w:lang w:val="sv-SE"/>
        </w:rPr>
        <w:t xml:space="preserve">Standar akreditasi program </w:t>
      </w:r>
      <w:r w:rsidR="00116252" w:rsidRPr="00DE42F4">
        <w:rPr>
          <w:lang w:val="sv-SE"/>
        </w:rPr>
        <w:t>Pendidikan</w:t>
      </w:r>
      <w:r w:rsidR="008D0A86" w:rsidRPr="00DE42F4">
        <w:t xml:space="preserve">dokter gigi spesialis </w:t>
      </w:r>
      <w:r w:rsidR="00C12573" w:rsidRPr="00DE42F4">
        <w:t>Ortodonti</w:t>
      </w:r>
      <w:r w:rsidRPr="009351A8">
        <w:rPr>
          <w:lang w:val="sv-SE"/>
        </w:rPr>
        <w:t xml:space="preserve">mencakup standar tentang komitmen program </w:t>
      </w:r>
      <w:r w:rsidR="00116252" w:rsidRPr="00DE42F4">
        <w:rPr>
          <w:lang w:val="sv-SE"/>
        </w:rPr>
        <w:t>Pendidikan</w:t>
      </w:r>
      <w:r w:rsidR="008D0A86" w:rsidRPr="00DE42F4">
        <w:t xml:space="preserve">dokter gigi spesialis </w:t>
      </w:r>
      <w:r w:rsidR="00C12573" w:rsidRPr="00DE42F4">
        <w:t>Ortodonti</w:t>
      </w:r>
      <w:r w:rsidRPr="009351A8">
        <w:rPr>
          <w:lang w:val="sv-SE"/>
        </w:rPr>
        <w:t xml:space="preserve"> terhadap kapasitas institusional </w:t>
      </w:r>
      <w:r w:rsidRPr="009351A8">
        <w:rPr>
          <w:i/>
          <w:lang w:val="sv-SE"/>
        </w:rPr>
        <w:t>(</w:t>
      </w:r>
      <w:r w:rsidRPr="009351A8">
        <w:rPr>
          <w:i/>
          <w:iCs/>
          <w:lang w:val="sv-SE"/>
        </w:rPr>
        <w:t>institutional capacity</w:t>
      </w:r>
      <w:r w:rsidRPr="009351A8">
        <w:rPr>
          <w:i/>
          <w:lang w:val="sv-SE"/>
        </w:rPr>
        <w:t xml:space="preserve">) </w:t>
      </w:r>
      <w:r w:rsidRPr="009351A8">
        <w:rPr>
          <w:lang w:val="sv-SE"/>
        </w:rPr>
        <w:t>dan komitmen terhadap efektivitas program pendidikan</w:t>
      </w:r>
      <w:r w:rsidRPr="009351A8">
        <w:rPr>
          <w:i/>
          <w:lang w:val="sv-SE"/>
        </w:rPr>
        <w:t>(</w:t>
      </w:r>
      <w:r w:rsidRPr="009351A8">
        <w:rPr>
          <w:i/>
          <w:iCs/>
          <w:lang w:val="sv-SE"/>
        </w:rPr>
        <w:t>educational effectiveness</w:t>
      </w:r>
      <w:r w:rsidRPr="009351A8">
        <w:rPr>
          <w:i/>
          <w:lang w:val="sv-SE"/>
        </w:rPr>
        <w:t>),</w:t>
      </w:r>
      <w:r w:rsidRPr="009351A8">
        <w:rPr>
          <w:lang w:val="sv-SE"/>
        </w:rPr>
        <w:t xml:space="preserve"> yang dikemas dalam tujuh standar akreditasi, yaitu: </w:t>
      </w:r>
    </w:p>
    <w:p w:rsidR="0081437B" w:rsidRPr="00DE42F4" w:rsidRDefault="0081437B">
      <w:pPr>
        <w:ind w:firstLine="720"/>
        <w:rPr>
          <w:lang w:val="sv-SE"/>
        </w:rPr>
      </w:pPr>
    </w:p>
    <w:p w:rsidR="0081437B" w:rsidRPr="00DE42F4" w:rsidRDefault="00FD5310">
      <w:pPr>
        <w:pStyle w:val="BodyTextIndent"/>
        <w:tabs>
          <w:tab w:val="left" w:pos="1985"/>
        </w:tabs>
        <w:ind w:left="2160" w:hanging="1440"/>
        <w:rPr>
          <w:b w:val="0"/>
          <w:sz w:val="24"/>
          <w:szCs w:val="24"/>
          <w:lang w:val="id-ID"/>
        </w:rPr>
      </w:pPr>
      <w:r w:rsidRPr="00DE42F4">
        <w:rPr>
          <w:b w:val="0"/>
          <w:sz w:val="24"/>
          <w:szCs w:val="24"/>
          <w:lang w:val="id-ID"/>
        </w:rPr>
        <w:t xml:space="preserve">Standar 1.    </w:t>
      </w:r>
      <w:r w:rsidR="009351A8" w:rsidRPr="009351A8">
        <w:rPr>
          <w:b w:val="0"/>
          <w:sz w:val="24"/>
          <w:szCs w:val="24"/>
          <w:lang w:val="id-ID"/>
        </w:rPr>
        <w:t>Visi</w:t>
      </w:r>
      <w:r w:rsidR="009351A8" w:rsidRPr="009351A8">
        <w:rPr>
          <w:b w:val="0"/>
          <w:sz w:val="24"/>
          <w:szCs w:val="24"/>
          <w:lang w:val="it-IT"/>
        </w:rPr>
        <w:t>, misi, tujuan dan sasaran, serta strategipencapaian</w:t>
      </w:r>
    </w:p>
    <w:p w:rsidR="0081437B" w:rsidRPr="00DE42F4" w:rsidRDefault="00FD5310">
      <w:pPr>
        <w:pStyle w:val="BodyTextIndent"/>
        <w:tabs>
          <w:tab w:val="left" w:pos="1985"/>
        </w:tabs>
        <w:ind w:left="2160" w:hanging="1440"/>
        <w:jc w:val="left"/>
        <w:rPr>
          <w:b w:val="0"/>
          <w:sz w:val="24"/>
          <w:szCs w:val="24"/>
          <w:lang w:val="id-ID"/>
        </w:rPr>
      </w:pPr>
      <w:r w:rsidRPr="00DE42F4">
        <w:rPr>
          <w:b w:val="0"/>
          <w:sz w:val="24"/>
          <w:szCs w:val="24"/>
          <w:lang w:val="id-ID"/>
        </w:rPr>
        <w:t>Standar 2.     Tata pamong, kepemimpinan, sistem pengelolaan, dan penjaminan mutu</w:t>
      </w:r>
    </w:p>
    <w:p w:rsidR="0081437B" w:rsidRPr="00DE42F4" w:rsidRDefault="00FD5310">
      <w:pPr>
        <w:pStyle w:val="BodyTextIndent"/>
        <w:tabs>
          <w:tab w:val="left" w:pos="1985"/>
        </w:tabs>
        <w:ind w:left="2160" w:hanging="1440"/>
        <w:rPr>
          <w:b w:val="0"/>
          <w:sz w:val="24"/>
          <w:szCs w:val="24"/>
          <w:lang w:val="id-ID"/>
        </w:rPr>
      </w:pPr>
      <w:r w:rsidRPr="00DE42F4">
        <w:rPr>
          <w:b w:val="0"/>
          <w:sz w:val="24"/>
          <w:szCs w:val="24"/>
          <w:lang w:val="id-ID"/>
        </w:rPr>
        <w:t xml:space="preserve">Standar 3.    </w:t>
      </w:r>
      <w:r w:rsidR="009351A8" w:rsidRPr="009351A8">
        <w:rPr>
          <w:b w:val="0"/>
          <w:sz w:val="24"/>
          <w:szCs w:val="24"/>
          <w:lang w:val="sv-SE"/>
        </w:rPr>
        <w:t>M</w:t>
      </w:r>
      <w:r w:rsidR="009351A8" w:rsidRPr="009351A8">
        <w:rPr>
          <w:b w:val="0"/>
          <w:sz w:val="24"/>
          <w:szCs w:val="24"/>
          <w:lang w:val="id-ID"/>
        </w:rPr>
        <w:t xml:space="preserve">ahasiswa dan </w:t>
      </w:r>
      <w:r w:rsidR="009351A8" w:rsidRPr="009351A8">
        <w:rPr>
          <w:b w:val="0"/>
          <w:sz w:val="24"/>
          <w:szCs w:val="24"/>
          <w:lang w:val="sv-SE"/>
        </w:rPr>
        <w:t>l</w:t>
      </w:r>
      <w:r w:rsidR="009351A8" w:rsidRPr="009351A8">
        <w:rPr>
          <w:b w:val="0"/>
          <w:sz w:val="24"/>
          <w:szCs w:val="24"/>
          <w:lang w:val="id-ID"/>
        </w:rPr>
        <w:t xml:space="preserve">ulusan </w:t>
      </w:r>
    </w:p>
    <w:p w:rsidR="0081437B" w:rsidRPr="00DE42F4" w:rsidRDefault="00FD5310">
      <w:pPr>
        <w:pStyle w:val="BodyTextIndent"/>
        <w:tabs>
          <w:tab w:val="left" w:pos="1985"/>
        </w:tabs>
        <w:ind w:left="2160" w:hanging="1440"/>
        <w:rPr>
          <w:b w:val="0"/>
          <w:sz w:val="24"/>
          <w:szCs w:val="24"/>
          <w:lang w:val="id-ID"/>
        </w:rPr>
      </w:pPr>
      <w:r w:rsidRPr="00DE42F4">
        <w:rPr>
          <w:b w:val="0"/>
          <w:sz w:val="24"/>
          <w:szCs w:val="24"/>
          <w:lang w:val="id-ID"/>
        </w:rPr>
        <w:t xml:space="preserve">Standar 4.    </w:t>
      </w:r>
      <w:r w:rsidR="009351A8" w:rsidRPr="009351A8">
        <w:rPr>
          <w:b w:val="0"/>
          <w:sz w:val="24"/>
          <w:szCs w:val="24"/>
          <w:lang w:val="id-ID"/>
        </w:rPr>
        <w:t xml:space="preserve">Sumber daya manusia </w:t>
      </w:r>
    </w:p>
    <w:p w:rsidR="0081437B" w:rsidRPr="00DE42F4" w:rsidRDefault="00FD5310">
      <w:pPr>
        <w:pStyle w:val="BodyTextIndent"/>
        <w:tabs>
          <w:tab w:val="left" w:pos="1985"/>
        </w:tabs>
        <w:ind w:left="2160" w:hanging="1440"/>
        <w:jc w:val="left"/>
        <w:rPr>
          <w:b w:val="0"/>
          <w:sz w:val="24"/>
          <w:szCs w:val="24"/>
          <w:lang w:val="id-ID"/>
        </w:rPr>
      </w:pPr>
      <w:r w:rsidRPr="00DE42F4">
        <w:rPr>
          <w:b w:val="0"/>
          <w:sz w:val="24"/>
          <w:szCs w:val="24"/>
          <w:lang w:val="id-ID"/>
        </w:rPr>
        <w:t>Standar 5.     Kurikulum, pembelajaran, d</w:t>
      </w:r>
      <w:r w:rsidR="009351A8" w:rsidRPr="009351A8">
        <w:rPr>
          <w:b w:val="0"/>
          <w:sz w:val="24"/>
          <w:szCs w:val="24"/>
          <w:lang w:val="id-ID"/>
        </w:rPr>
        <w:t>an suasana akademik</w:t>
      </w:r>
    </w:p>
    <w:p w:rsidR="0081437B" w:rsidRPr="00DE42F4" w:rsidRDefault="00FD5310">
      <w:pPr>
        <w:pStyle w:val="BodyTextIndent"/>
        <w:tabs>
          <w:tab w:val="left" w:pos="1985"/>
        </w:tabs>
        <w:ind w:left="2160" w:hanging="1440"/>
        <w:jc w:val="left"/>
        <w:rPr>
          <w:b w:val="0"/>
          <w:sz w:val="24"/>
          <w:szCs w:val="24"/>
          <w:lang w:val="id-ID"/>
        </w:rPr>
      </w:pPr>
      <w:r w:rsidRPr="00DE42F4">
        <w:rPr>
          <w:b w:val="0"/>
          <w:sz w:val="24"/>
          <w:szCs w:val="24"/>
          <w:lang w:val="id-ID"/>
        </w:rPr>
        <w:t xml:space="preserve">Standar 6.     </w:t>
      </w:r>
      <w:r w:rsidR="009351A8" w:rsidRPr="009351A8">
        <w:rPr>
          <w:b w:val="0"/>
          <w:sz w:val="24"/>
          <w:szCs w:val="24"/>
          <w:lang w:val="sv-SE"/>
        </w:rPr>
        <w:t>Pembiayaan, sarana dan prasarana, serta sistem informasi</w:t>
      </w:r>
    </w:p>
    <w:p w:rsidR="0081437B" w:rsidRPr="00DE42F4" w:rsidRDefault="009351A8">
      <w:pPr>
        <w:pStyle w:val="Heading3"/>
        <w:ind w:left="2127" w:hanging="1418"/>
        <w:jc w:val="left"/>
        <w:rPr>
          <w:b w:val="0"/>
          <w:lang w:val="id-ID"/>
        </w:rPr>
      </w:pPr>
      <w:r w:rsidRPr="009351A8">
        <w:rPr>
          <w:b w:val="0"/>
          <w:lang w:val="id-ID"/>
        </w:rPr>
        <w:lastRenderedPageBreak/>
        <w:t>Standar 7.</w:t>
      </w:r>
      <w:r w:rsidRPr="009351A8">
        <w:rPr>
          <w:b w:val="0"/>
          <w:lang w:val="sv-SE"/>
        </w:rPr>
        <w:t>Penelitian</w:t>
      </w:r>
      <w:r w:rsidRPr="009351A8">
        <w:rPr>
          <w:b w:val="0"/>
          <w:lang w:val="id-ID"/>
        </w:rPr>
        <w:t xml:space="preserve">, </w:t>
      </w:r>
      <w:r w:rsidRPr="009351A8">
        <w:rPr>
          <w:b w:val="0"/>
          <w:lang w:val="sv-SE"/>
        </w:rPr>
        <w:t xml:space="preserve">pengabdian kepada masyarakat, </w:t>
      </w:r>
      <w:r w:rsidRPr="009351A8">
        <w:rPr>
          <w:b w:val="0"/>
          <w:bCs w:val="0"/>
          <w:lang w:val="sv-SE"/>
        </w:rPr>
        <w:t>dan kerjasama</w:t>
      </w:r>
    </w:p>
    <w:p w:rsidR="0081437B" w:rsidRPr="00DE42F4" w:rsidRDefault="0081437B">
      <w:pPr>
        <w:pStyle w:val="Heading3"/>
        <w:ind w:left="2127" w:hanging="1418"/>
        <w:rPr>
          <w:b w:val="0"/>
          <w:lang w:val="id-ID"/>
        </w:rPr>
      </w:pPr>
    </w:p>
    <w:p w:rsidR="0081437B" w:rsidRPr="00DE42F4" w:rsidRDefault="009351A8">
      <w:pPr>
        <w:rPr>
          <w:lang w:val="id-ID"/>
        </w:rPr>
      </w:pPr>
      <w:r w:rsidRPr="009351A8">
        <w:rPr>
          <w:lang w:val="id-ID"/>
        </w:rPr>
        <w:t xml:space="preserve">Standar tersebut di atas diintegrasikan dengan standar pendidikan </w:t>
      </w:r>
      <w:r w:rsidR="008D0A86" w:rsidRPr="00DE42F4">
        <w:rPr>
          <w:lang w:val="id-ID"/>
        </w:rPr>
        <w:t xml:space="preserve">Dokter gigi spesialis </w:t>
      </w:r>
      <w:r w:rsidR="00C12573" w:rsidRPr="00DE42F4">
        <w:rPr>
          <w:lang w:val="id-ID"/>
        </w:rPr>
        <w:t>Ortodonti</w:t>
      </w:r>
      <w:r w:rsidRPr="009351A8">
        <w:rPr>
          <w:lang w:val="id-ID"/>
        </w:rPr>
        <w:t xml:space="preserve"> Indonesia yang terdiri dari 9 standar kompetensi </w:t>
      </w:r>
      <w:r w:rsidR="008D0A86" w:rsidRPr="00DE42F4">
        <w:rPr>
          <w:lang w:val="id-ID"/>
        </w:rPr>
        <w:t xml:space="preserve">Dokter gigi spesialis </w:t>
      </w:r>
      <w:r w:rsidR="00C12573" w:rsidRPr="00DE42F4">
        <w:rPr>
          <w:lang w:val="id-ID"/>
        </w:rPr>
        <w:t>Ortodonti</w:t>
      </w:r>
      <w:r w:rsidRPr="009351A8">
        <w:rPr>
          <w:lang w:val="id-ID"/>
        </w:rPr>
        <w:t xml:space="preserve"> Indonesia</w:t>
      </w:r>
      <w:r w:rsidRPr="009351A8">
        <w:t>.</w:t>
      </w:r>
    </w:p>
    <w:p w:rsidR="0081437B" w:rsidRPr="00DE42F4" w:rsidRDefault="0081437B">
      <w:pPr>
        <w:rPr>
          <w:lang w:val="id-ID"/>
        </w:rPr>
      </w:pPr>
    </w:p>
    <w:p w:rsidR="0081437B" w:rsidRPr="00DE42F4" w:rsidRDefault="009351A8">
      <w:pPr>
        <w:rPr>
          <w:noProof/>
          <w:lang w:val="id-ID"/>
        </w:rPr>
      </w:pPr>
      <w:r w:rsidRPr="009351A8">
        <w:rPr>
          <w:lang w:val="id-ID"/>
        </w:rPr>
        <w:t xml:space="preserve">Asesmen kinerja program </w:t>
      </w:r>
      <w:r w:rsidR="00116252" w:rsidRPr="00DE42F4">
        <w:rPr>
          <w:lang w:val="id-ID"/>
        </w:rPr>
        <w:t>Pendidikan</w:t>
      </w:r>
      <w:r w:rsidRPr="009351A8">
        <w:rPr>
          <w:lang w:val="id-ID"/>
        </w:rPr>
        <w:t xml:space="preserve"> didasarkan pada pemenuhan tuntutan standar akreditasi. Dokumen akreditasi program </w:t>
      </w:r>
      <w:r w:rsidR="00116252" w:rsidRPr="00DE42F4">
        <w:rPr>
          <w:lang w:val="id-ID"/>
        </w:rPr>
        <w:t>Pendidikan</w:t>
      </w:r>
      <w:r w:rsidRPr="009351A8">
        <w:rPr>
          <w:lang w:val="id-ID"/>
        </w:rPr>
        <w:t xml:space="preserve"> yang dapat diproses harus telah memenuhi persyaratan awal (eligibilitas) yang ditandai dengan adanya izin yang sah dan berlaku dalam penyelenggaraan program </w:t>
      </w:r>
      <w:r w:rsidR="00116252" w:rsidRPr="00DE42F4">
        <w:rPr>
          <w:lang w:val="id-ID"/>
        </w:rPr>
        <w:t>Pendidikan</w:t>
      </w:r>
      <w:r w:rsidRPr="009351A8">
        <w:rPr>
          <w:lang w:val="id-ID"/>
        </w:rPr>
        <w:t xml:space="preserve"> dari pejabat yang berwenang; memiliki anggaran dasar dan anggaran rumah tangga/statuta dan dokumen-dokumen rencana strategis atau rencana induk pengembangan yang menunjukkan dengan jelas visi, misi, tujuan dan sasaran program </w:t>
      </w:r>
      <w:r w:rsidR="00116252" w:rsidRPr="00DE42F4">
        <w:rPr>
          <w:lang w:val="id-ID"/>
        </w:rPr>
        <w:t>Pendidikan</w:t>
      </w:r>
      <w:r w:rsidRPr="009351A8">
        <w:rPr>
          <w:lang w:val="id-ID"/>
        </w:rPr>
        <w:t xml:space="preserve">; nilai-nilai dasar yang dianut dan berbagai aspek mengenai organisasi dan pengelolaan program </w:t>
      </w:r>
      <w:r w:rsidR="00116252" w:rsidRPr="00DE42F4">
        <w:rPr>
          <w:lang w:val="id-ID"/>
        </w:rPr>
        <w:t>Pendidikan</w:t>
      </w:r>
      <w:r w:rsidRPr="009351A8">
        <w:rPr>
          <w:lang w:val="id-ID"/>
        </w:rPr>
        <w:t xml:space="preserve">, proses pengambilan keputusan penyelenggaraan program </w:t>
      </w:r>
      <w:r w:rsidR="00116252" w:rsidRPr="00DE42F4">
        <w:rPr>
          <w:lang w:val="id-ID"/>
        </w:rPr>
        <w:t>Pendidikan</w:t>
      </w:r>
      <w:r w:rsidRPr="009351A8">
        <w:rPr>
          <w:lang w:val="id-ID"/>
        </w:rPr>
        <w:t>, dan sistem jaminan mutu</w:t>
      </w:r>
      <w:r w:rsidRPr="009351A8">
        <w:rPr>
          <w:noProof/>
          <w:lang w:val="id-ID"/>
        </w:rPr>
        <w:t>.</w:t>
      </w:r>
    </w:p>
    <w:p w:rsidR="0081437B" w:rsidRPr="00DE42F4" w:rsidRDefault="0081437B">
      <w:pPr>
        <w:rPr>
          <w:lang w:val="id-ID"/>
        </w:rPr>
      </w:pPr>
    </w:p>
    <w:p w:rsidR="0081437B" w:rsidRPr="00DE42F4" w:rsidRDefault="009351A8">
      <w:pPr>
        <w:rPr>
          <w:lang w:val="sv-SE"/>
        </w:rPr>
      </w:pPr>
      <w:r w:rsidRPr="009351A8">
        <w:rPr>
          <w:lang w:val="sv-SE"/>
        </w:rPr>
        <w:t>Deskripsi setiap standar akreditasi itu adalah sebagai berikut.</w:t>
      </w:r>
    </w:p>
    <w:p w:rsidR="0081437B" w:rsidRPr="00DE42F4" w:rsidRDefault="0081437B">
      <w:pPr>
        <w:rPr>
          <w:lang w:val="sv-SE"/>
        </w:rPr>
      </w:pPr>
    </w:p>
    <w:p w:rsidR="00280659" w:rsidRPr="00DE42F4" w:rsidRDefault="00280659">
      <w:pPr>
        <w:pStyle w:val="Heading3"/>
        <w:rPr>
          <w:lang w:val="it-IT"/>
        </w:rPr>
      </w:pPr>
      <w:bookmarkStart w:id="10" w:name="_Toc206386952"/>
      <w:bookmarkStart w:id="11" w:name="_Toc222646031"/>
    </w:p>
    <w:p w:rsidR="00280659" w:rsidRPr="00DE42F4" w:rsidRDefault="00280659">
      <w:pPr>
        <w:pStyle w:val="Heading3"/>
        <w:rPr>
          <w:lang w:val="it-IT"/>
        </w:rPr>
      </w:pPr>
    </w:p>
    <w:p w:rsidR="00280659" w:rsidRPr="00DE42F4" w:rsidRDefault="00280659">
      <w:pPr>
        <w:pStyle w:val="Heading3"/>
        <w:rPr>
          <w:lang w:val="it-IT"/>
        </w:rPr>
      </w:pPr>
    </w:p>
    <w:p w:rsidR="00280659" w:rsidRPr="00DE42F4" w:rsidRDefault="00280659">
      <w:pPr>
        <w:pStyle w:val="Heading3"/>
        <w:rPr>
          <w:lang w:val="it-IT"/>
        </w:rPr>
      </w:pPr>
    </w:p>
    <w:p w:rsidR="00280659" w:rsidRPr="00DE42F4" w:rsidRDefault="00280659">
      <w:pPr>
        <w:pStyle w:val="Heading3"/>
        <w:rPr>
          <w:lang w:val="it-IT"/>
        </w:rPr>
      </w:pPr>
    </w:p>
    <w:p w:rsidR="00280659" w:rsidRPr="00DE42F4" w:rsidRDefault="00280659">
      <w:pPr>
        <w:pStyle w:val="Heading3"/>
        <w:rPr>
          <w:lang w:val="it-IT"/>
        </w:rPr>
      </w:pPr>
    </w:p>
    <w:p w:rsidR="00280659" w:rsidRPr="00DE42F4" w:rsidRDefault="00280659">
      <w:pPr>
        <w:pStyle w:val="Heading3"/>
        <w:rPr>
          <w:lang w:val="it-IT"/>
        </w:rPr>
      </w:pPr>
    </w:p>
    <w:p w:rsidR="00280659" w:rsidRPr="00DE42F4" w:rsidRDefault="00280659" w:rsidP="00280659">
      <w:pPr>
        <w:rPr>
          <w:lang w:val="it-IT"/>
        </w:rPr>
      </w:pPr>
    </w:p>
    <w:p w:rsidR="00280659" w:rsidRPr="00DE42F4" w:rsidRDefault="00280659">
      <w:pPr>
        <w:pStyle w:val="Heading3"/>
        <w:rPr>
          <w:lang w:val="it-IT"/>
        </w:rPr>
      </w:pPr>
    </w:p>
    <w:p w:rsidR="00280659" w:rsidRPr="00DE42F4" w:rsidRDefault="00280659">
      <w:pPr>
        <w:pStyle w:val="Heading3"/>
        <w:rPr>
          <w:lang w:val="it-IT"/>
        </w:rPr>
      </w:pPr>
    </w:p>
    <w:p w:rsidR="00280659" w:rsidRPr="00DE42F4" w:rsidRDefault="00280659">
      <w:pPr>
        <w:pStyle w:val="Heading3"/>
        <w:rPr>
          <w:lang w:val="it-IT"/>
        </w:rPr>
      </w:pPr>
    </w:p>
    <w:p w:rsidR="00280659" w:rsidRPr="00DE42F4" w:rsidRDefault="00280659">
      <w:pPr>
        <w:pStyle w:val="Heading3"/>
        <w:rPr>
          <w:lang w:val="it-IT"/>
        </w:rPr>
      </w:pPr>
    </w:p>
    <w:p w:rsidR="00280659" w:rsidRPr="00DE42F4" w:rsidRDefault="00280659">
      <w:pPr>
        <w:pStyle w:val="Heading3"/>
        <w:rPr>
          <w:lang w:val="it-IT"/>
        </w:rPr>
      </w:pPr>
    </w:p>
    <w:p w:rsidR="00280659" w:rsidRPr="00DE42F4" w:rsidRDefault="00280659">
      <w:pPr>
        <w:pStyle w:val="Heading3"/>
        <w:rPr>
          <w:lang w:val="it-IT"/>
        </w:rPr>
      </w:pPr>
    </w:p>
    <w:p w:rsidR="00280659" w:rsidRPr="00DE42F4" w:rsidRDefault="00280659">
      <w:pPr>
        <w:pStyle w:val="Heading3"/>
        <w:rPr>
          <w:lang w:val="it-IT"/>
        </w:rPr>
      </w:pPr>
    </w:p>
    <w:p w:rsidR="00280659" w:rsidRPr="00DE42F4" w:rsidRDefault="00280659">
      <w:pPr>
        <w:pStyle w:val="Heading3"/>
        <w:rPr>
          <w:lang w:val="it-IT"/>
        </w:rPr>
      </w:pPr>
    </w:p>
    <w:p w:rsidR="00280659" w:rsidRPr="00DE42F4" w:rsidRDefault="00280659">
      <w:pPr>
        <w:pStyle w:val="Heading3"/>
        <w:rPr>
          <w:lang w:val="it-IT"/>
        </w:rPr>
      </w:pPr>
    </w:p>
    <w:p w:rsidR="00280659" w:rsidRPr="00DE42F4" w:rsidRDefault="00280659">
      <w:pPr>
        <w:pStyle w:val="Heading3"/>
        <w:rPr>
          <w:lang w:val="it-IT"/>
        </w:rPr>
      </w:pPr>
    </w:p>
    <w:p w:rsidR="00280659" w:rsidRPr="00DE42F4" w:rsidRDefault="00280659">
      <w:pPr>
        <w:pStyle w:val="Heading3"/>
        <w:rPr>
          <w:lang w:val="it-IT"/>
        </w:rPr>
      </w:pPr>
    </w:p>
    <w:p w:rsidR="00280659" w:rsidRPr="00DE42F4" w:rsidRDefault="00280659">
      <w:pPr>
        <w:pStyle w:val="Heading3"/>
        <w:rPr>
          <w:lang w:val="it-IT"/>
        </w:rPr>
      </w:pPr>
    </w:p>
    <w:p w:rsidR="00280659" w:rsidRPr="00DE42F4" w:rsidRDefault="00280659">
      <w:pPr>
        <w:pStyle w:val="Heading3"/>
        <w:rPr>
          <w:lang w:val="it-IT"/>
        </w:rPr>
      </w:pPr>
    </w:p>
    <w:p w:rsidR="00280659" w:rsidRPr="00DE42F4" w:rsidRDefault="00280659">
      <w:pPr>
        <w:pStyle w:val="Heading3"/>
        <w:rPr>
          <w:lang w:val="it-IT"/>
        </w:rPr>
      </w:pPr>
    </w:p>
    <w:p w:rsidR="00280659" w:rsidRPr="00DE42F4" w:rsidRDefault="00280659">
      <w:pPr>
        <w:pStyle w:val="Heading3"/>
        <w:rPr>
          <w:lang w:val="it-IT"/>
        </w:rPr>
      </w:pPr>
    </w:p>
    <w:p w:rsidR="00280659" w:rsidRPr="00DE42F4" w:rsidRDefault="00280659">
      <w:pPr>
        <w:pStyle w:val="Heading3"/>
        <w:rPr>
          <w:lang w:val="it-IT"/>
        </w:rPr>
      </w:pPr>
    </w:p>
    <w:p w:rsidR="00280659" w:rsidRPr="00DE42F4" w:rsidRDefault="00280659">
      <w:pPr>
        <w:pStyle w:val="Heading3"/>
        <w:rPr>
          <w:lang w:val="it-IT"/>
        </w:rPr>
      </w:pPr>
    </w:p>
    <w:p w:rsidR="00280659" w:rsidRPr="00DE42F4" w:rsidRDefault="00280659">
      <w:pPr>
        <w:pStyle w:val="Heading3"/>
        <w:rPr>
          <w:lang w:val="it-IT"/>
        </w:rPr>
      </w:pPr>
    </w:p>
    <w:p w:rsidR="00280659" w:rsidRPr="00DE42F4" w:rsidRDefault="00280659">
      <w:pPr>
        <w:pStyle w:val="Heading3"/>
        <w:rPr>
          <w:lang w:val="it-IT"/>
        </w:rPr>
      </w:pPr>
    </w:p>
    <w:p w:rsidR="00280659" w:rsidRPr="00DE42F4" w:rsidRDefault="00280659">
      <w:pPr>
        <w:pStyle w:val="Heading3"/>
        <w:rPr>
          <w:lang w:val="it-IT"/>
        </w:rPr>
      </w:pPr>
    </w:p>
    <w:p w:rsidR="00280659" w:rsidRPr="00DE42F4" w:rsidRDefault="00280659" w:rsidP="00280659">
      <w:pPr>
        <w:rPr>
          <w:lang w:val="it-IT"/>
        </w:rPr>
      </w:pPr>
    </w:p>
    <w:p w:rsidR="00280659" w:rsidRPr="00DE42F4" w:rsidRDefault="00280659" w:rsidP="00280659">
      <w:pPr>
        <w:rPr>
          <w:lang w:val="it-IT"/>
        </w:rPr>
      </w:pPr>
    </w:p>
    <w:p w:rsidR="00280659" w:rsidRPr="00DE42F4" w:rsidRDefault="00280659" w:rsidP="00280659">
      <w:pPr>
        <w:rPr>
          <w:lang w:val="it-IT"/>
        </w:rPr>
      </w:pPr>
    </w:p>
    <w:p w:rsidR="00280659" w:rsidRPr="00DE42F4" w:rsidRDefault="009351A8" w:rsidP="00280659">
      <w:pPr>
        <w:pStyle w:val="Heading3"/>
        <w:ind w:left="0" w:firstLine="0"/>
        <w:jc w:val="center"/>
      </w:pPr>
      <w:r w:rsidRPr="009351A8">
        <w:rPr>
          <w:lang w:val="it-IT"/>
        </w:rPr>
        <w:lastRenderedPageBreak/>
        <w:t>Standar 1</w:t>
      </w:r>
    </w:p>
    <w:p w:rsidR="0081437B" w:rsidRPr="00DE42F4" w:rsidRDefault="009351A8" w:rsidP="00280659">
      <w:pPr>
        <w:pStyle w:val="Heading3"/>
        <w:jc w:val="center"/>
        <w:rPr>
          <w:lang w:val="it-IT"/>
        </w:rPr>
      </w:pPr>
      <w:r w:rsidRPr="009351A8">
        <w:rPr>
          <w:lang w:val="it-IT"/>
        </w:rPr>
        <w:t>Visi, misi, tujuan dan sasaran, serta strategi pencapaian</w:t>
      </w:r>
    </w:p>
    <w:p w:rsidR="0081437B" w:rsidRPr="00DE42F4" w:rsidRDefault="0081437B">
      <w:pPr>
        <w:rPr>
          <w:lang w:val="it-IT"/>
        </w:rPr>
      </w:pPr>
    </w:p>
    <w:p w:rsidR="0081437B" w:rsidRPr="00DE42F4" w:rsidRDefault="009351A8">
      <w:pPr>
        <w:rPr>
          <w:lang w:val="id-ID"/>
        </w:rPr>
      </w:pPr>
      <w:r w:rsidRPr="009351A8">
        <w:rPr>
          <w:lang w:val="id-ID"/>
        </w:rPr>
        <w:t xml:space="preserve">Standar ini adalah acuan keunggulan mutu penyelenggaraan dan strategi </w:t>
      </w:r>
      <w:r w:rsidRPr="009351A8">
        <w:rPr>
          <w:lang w:val="it-IT"/>
        </w:rPr>
        <w:t xml:space="preserve">program </w:t>
      </w:r>
      <w:r w:rsidR="00116252" w:rsidRPr="00DE42F4">
        <w:rPr>
          <w:lang w:val="it-IT"/>
        </w:rPr>
        <w:t>Pendidikan</w:t>
      </w:r>
      <w:r w:rsidRPr="009351A8">
        <w:rPr>
          <w:lang w:val="id-ID"/>
        </w:rPr>
        <w:t xml:space="preserve">untuk meraih </w:t>
      </w:r>
      <w:r w:rsidRPr="009351A8">
        <w:rPr>
          <w:lang w:val="it-IT"/>
        </w:rPr>
        <w:t xml:space="preserve">cita-cita di </w:t>
      </w:r>
      <w:r w:rsidRPr="009351A8">
        <w:rPr>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rsidR="0081437B" w:rsidRPr="00DE42F4" w:rsidRDefault="0081437B">
      <w:pPr>
        <w:rPr>
          <w:lang w:val="id-ID"/>
        </w:rPr>
      </w:pPr>
    </w:p>
    <w:p w:rsidR="0081437B" w:rsidRPr="00DE42F4" w:rsidRDefault="009351A8">
      <w:pPr>
        <w:rPr>
          <w:lang w:val="id-ID"/>
        </w:rPr>
      </w:pPr>
      <w:r w:rsidRPr="009351A8">
        <w:rPr>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9351A8">
        <w:rPr>
          <w:i/>
          <w:lang w:val="id-ID"/>
        </w:rPr>
        <w:t>platitude</w:t>
      </w:r>
      <w:r w:rsidRPr="009351A8">
        <w:rPr>
          <w:lang w:val="id-ID"/>
        </w:rPr>
        <w:t xml:space="preserve">). </w:t>
      </w:r>
    </w:p>
    <w:p w:rsidR="0081437B" w:rsidRPr="00DE42F4" w:rsidRDefault="0081437B">
      <w:pPr>
        <w:rPr>
          <w:lang w:val="id-ID"/>
        </w:rPr>
      </w:pPr>
    </w:p>
    <w:p w:rsidR="0081437B" w:rsidRPr="00DE42F4" w:rsidRDefault="009351A8">
      <w:r w:rsidRPr="009351A8">
        <w:rPr>
          <w:lang w:val="id-ID"/>
        </w:rPr>
        <w:t>Keberhasilan pelaksanaan misi menjadi cerminan pe</w:t>
      </w:r>
      <w:r w:rsidRPr="009351A8">
        <w:rPr>
          <w:lang w:val="fi-FI"/>
        </w:rPr>
        <w:t>r</w:t>
      </w:r>
      <w:r w:rsidRPr="009351A8">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116252" w:rsidRPr="00DE42F4">
        <w:rPr>
          <w:lang w:val="id-ID"/>
        </w:rPr>
        <w:t>Pendidikan</w:t>
      </w:r>
      <w:r w:rsidRPr="009351A8">
        <w:rPr>
          <w:lang w:val="id-ID"/>
        </w:rPr>
        <w:t xml:space="preserve"> yang bersangkutan.</w:t>
      </w:r>
    </w:p>
    <w:p w:rsidR="0081437B" w:rsidRPr="00DE42F4" w:rsidRDefault="0081437B"/>
    <w:p w:rsidR="0081437B" w:rsidRPr="00DE42F4" w:rsidRDefault="0081437B"/>
    <w:p w:rsidR="00280659" w:rsidRPr="00DE42F4" w:rsidRDefault="00280659"/>
    <w:p w:rsidR="00280659" w:rsidRPr="00DE42F4" w:rsidRDefault="00280659"/>
    <w:p w:rsidR="00280659" w:rsidRPr="00DE42F4" w:rsidRDefault="00280659"/>
    <w:p w:rsidR="00280659" w:rsidRPr="00DE42F4" w:rsidRDefault="00280659"/>
    <w:p w:rsidR="00280659" w:rsidRPr="00DE42F4" w:rsidRDefault="00280659"/>
    <w:p w:rsidR="00280659" w:rsidRPr="00DE42F4" w:rsidRDefault="00280659"/>
    <w:p w:rsidR="00280659" w:rsidRPr="00DE42F4" w:rsidRDefault="00280659"/>
    <w:p w:rsidR="00280659" w:rsidRPr="00DE42F4" w:rsidRDefault="00280659"/>
    <w:p w:rsidR="00280659" w:rsidRPr="00DE42F4" w:rsidRDefault="00280659"/>
    <w:p w:rsidR="00280659" w:rsidRPr="00DE42F4" w:rsidRDefault="00280659"/>
    <w:p w:rsidR="00280659" w:rsidRPr="00DE42F4" w:rsidRDefault="00280659"/>
    <w:p w:rsidR="00280659" w:rsidRPr="00DE42F4" w:rsidRDefault="00280659"/>
    <w:p w:rsidR="00280659" w:rsidRPr="00DE42F4" w:rsidRDefault="00280659"/>
    <w:p w:rsidR="00280659" w:rsidRPr="00DE42F4" w:rsidRDefault="00280659"/>
    <w:p w:rsidR="0081437B" w:rsidRPr="00DE42F4" w:rsidRDefault="0081437B"/>
    <w:p w:rsidR="0081437B" w:rsidRPr="00DE42F4" w:rsidRDefault="0081437B"/>
    <w:p w:rsidR="00280659" w:rsidRPr="00DE42F4" w:rsidRDefault="00280659"/>
    <w:p w:rsidR="00280659" w:rsidRPr="00DE42F4" w:rsidRDefault="00280659"/>
    <w:p w:rsidR="00280659" w:rsidRPr="00DE42F4" w:rsidRDefault="00280659"/>
    <w:p w:rsidR="00280659" w:rsidRPr="00DE42F4" w:rsidRDefault="00280659"/>
    <w:p w:rsidR="00280659" w:rsidRPr="00DE42F4" w:rsidRDefault="00280659"/>
    <w:p w:rsidR="00280659" w:rsidRPr="00DE42F4" w:rsidRDefault="00280659"/>
    <w:p w:rsidR="00280659" w:rsidRPr="00DE42F4" w:rsidRDefault="00280659" w:rsidP="00280659">
      <w:pPr>
        <w:pStyle w:val="Heading3"/>
        <w:ind w:left="1260" w:hanging="1260"/>
        <w:jc w:val="center"/>
      </w:pPr>
      <w:r w:rsidRPr="00DE42F4">
        <w:rPr>
          <w:lang w:val="id-ID"/>
        </w:rPr>
        <w:lastRenderedPageBreak/>
        <w:t>Standar 2</w:t>
      </w:r>
    </w:p>
    <w:p w:rsidR="0081437B" w:rsidRPr="00DE42F4" w:rsidRDefault="009351A8" w:rsidP="00280659">
      <w:pPr>
        <w:pStyle w:val="Heading3"/>
        <w:ind w:left="1260" w:hanging="1260"/>
        <w:jc w:val="center"/>
        <w:rPr>
          <w:lang w:val="id-ID"/>
        </w:rPr>
      </w:pPr>
      <w:r w:rsidRPr="009351A8">
        <w:rPr>
          <w:lang w:val="id-ID"/>
        </w:rPr>
        <w:t>Tata pamong, kepemimpinan, sistem pengelolaan, dan penjaminan mutu</w:t>
      </w:r>
    </w:p>
    <w:p w:rsidR="0081437B" w:rsidRPr="00DE42F4" w:rsidRDefault="0081437B">
      <w:pPr>
        <w:rPr>
          <w:lang w:val="id-ID"/>
        </w:rPr>
      </w:pPr>
    </w:p>
    <w:p w:rsidR="0081437B" w:rsidRPr="00DE42F4" w:rsidRDefault="009351A8">
      <w:pPr>
        <w:rPr>
          <w:noProof/>
          <w:lang w:val="id-ID"/>
        </w:rPr>
      </w:pPr>
      <w:r w:rsidRPr="009351A8">
        <w:rPr>
          <w:bCs/>
          <w:lang w:val="id-ID"/>
        </w:rPr>
        <w:t xml:space="preserve">Standar ini adalah acuan keunggulan mutu tata pamong </w:t>
      </w:r>
      <w:r w:rsidRPr="009351A8">
        <w:rPr>
          <w:bCs/>
          <w:i/>
          <w:lang w:val="id-ID"/>
        </w:rPr>
        <w:t>(governance)</w:t>
      </w:r>
      <w:r w:rsidRPr="009351A8">
        <w:rPr>
          <w:bCs/>
          <w:lang w:val="id-ID"/>
        </w:rPr>
        <w:t xml:space="preserve">, kepemimpinan, sistem pengelolaan, dan sistem penjaminan mutu program </w:t>
      </w:r>
      <w:r w:rsidR="00116252" w:rsidRPr="00DE42F4">
        <w:rPr>
          <w:bCs/>
          <w:lang w:val="id-ID"/>
        </w:rPr>
        <w:t>Pendidikan</w:t>
      </w:r>
      <w:r w:rsidRPr="009351A8">
        <w:rPr>
          <w:bCs/>
          <w:lang w:val="id-ID"/>
        </w:rPr>
        <w:t xml:space="preserve">  sebagai satu kesatuan yang terintegrasi yang menjadi kunci penting bagi keberhasilan  dalam </w:t>
      </w:r>
      <w:r w:rsidRPr="009351A8">
        <w:rPr>
          <w:noProof/>
          <w:lang w:val="id-ID"/>
        </w:rPr>
        <w:t>mewujudkan visi, melaksanakan misi, dan mencapai tujuan yang dicita-citakan.</w:t>
      </w:r>
    </w:p>
    <w:p w:rsidR="0081437B" w:rsidRPr="00DE42F4" w:rsidRDefault="0081437B">
      <w:pPr>
        <w:rPr>
          <w:noProof/>
          <w:lang w:val="id-ID"/>
        </w:rPr>
      </w:pPr>
    </w:p>
    <w:p w:rsidR="0081437B" w:rsidRPr="00DE42F4" w:rsidRDefault="009351A8">
      <w:pPr>
        <w:rPr>
          <w:noProof/>
          <w:lang w:val="id-ID"/>
        </w:rPr>
      </w:pPr>
      <w:r w:rsidRPr="009351A8">
        <w:rPr>
          <w:noProof/>
          <w:lang w:val="id-ID"/>
        </w:rPr>
        <w:t xml:space="preserve">Tata pamong adalah sistem yang menjamin penyelenggaraan program </w:t>
      </w:r>
      <w:r w:rsidR="00116252" w:rsidRPr="00DE42F4">
        <w:rPr>
          <w:noProof/>
          <w:lang w:val="id-ID"/>
        </w:rPr>
        <w:t>Pendidikan</w:t>
      </w:r>
      <w:r w:rsidRPr="009351A8">
        <w:rPr>
          <w:noProof/>
          <w:lang w:val="id-ID"/>
        </w:rPr>
        <w:t xml:space="preserve">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w:t>
      </w:r>
      <w:r w:rsidR="00116252" w:rsidRPr="00DE42F4">
        <w:rPr>
          <w:noProof/>
          <w:lang w:val="id-ID"/>
        </w:rPr>
        <w:t>Pendidikan</w:t>
      </w:r>
      <w:r w:rsidRPr="009351A8">
        <w:rPr>
          <w:noProof/>
          <w:lang w:val="id-ID"/>
        </w:rPr>
        <w:t xml:space="preserve"> dengan para pemangku kepentingan. Tata pamong dan kepemimpinan yang baik memerlukan dukungan sistem pengelolaan yang baik. </w:t>
      </w:r>
    </w:p>
    <w:p w:rsidR="0081437B" w:rsidRPr="00DE42F4" w:rsidRDefault="0081437B">
      <w:pPr>
        <w:autoSpaceDE w:val="0"/>
        <w:autoSpaceDN w:val="0"/>
        <w:adjustRightInd w:val="0"/>
        <w:rPr>
          <w:lang w:val="id-ID"/>
        </w:rPr>
      </w:pPr>
    </w:p>
    <w:p w:rsidR="0081437B" w:rsidRPr="00DE42F4" w:rsidRDefault="009351A8">
      <w:pPr>
        <w:autoSpaceDE w:val="0"/>
        <w:autoSpaceDN w:val="0"/>
        <w:adjustRightInd w:val="0"/>
        <w:rPr>
          <w:lang w:val="id-ID"/>
        </w:rPr>
      </w:pPr>
      <w:r w:rsidRPr="009351A8">
        <w:rPr>
          <w:lang w:val="id-ID"/>
        </w:rPr>
        <w:t>Sistem  pengelolaan adalah suatu pendekatan sistematik untuk mengelola: sumber daya, infrastruktur, proses, kegiatan, dan manusia.  Manajemen mutu adalah kegiatan untuk memenuhi kebutuhan dan permintaan pemangku kepentingan serta memenuhi persyaratan peraturan perundang-undangan serta upaya-upaya untuk meningkatkan kinerja organisasi.  Termasuk di dalamnya langkah-langkah yang harus diambil untuk meminimalkan akibat dari kelemahan mutu produk dan untuk meningkatkan mutu secara berkelanjutan.</w:t>
      </w:r>
    </w:p>
    <w:p w:rsidR="0081437B" w:rsidRPr="00DE42F4" w:rsidRDefault="0081437B">
      <w:pPr>
        <w:autoSpaceDE w:val="0"/>
        <w:autoSpaceDN w:val="0"/>
        <w:adjustRightInd w:val="0"/>
        <w:rPr>
          <w:lang w:val="id-ID"/>
        </w:rPr>
      </w:pPr>
    </w:p>
    <w:p w:rsidR="0081437B" w:rsidRPr="00DE42F4" w:rsidRDefault="009351A8">
      <w:pPr>
        <w:autoSpaceDE w:val="0"/>
        <w:autoSpaceDN w:val="0"/>
        <w:adjustRightInd w:val="0"/>
        <w:rPr>
          <w:lang w:val="id-ID"/>
        </w:rPr>
      </w:pPr>
      <w:r w:rsidRPr="009351A8">
        <w:rPr>
          <w:lang w:val="id-ID"/>
        </w:rPr>
        <w:t xml:space="preserve">Penjaminan mutu adalah proses penetapan dan pemenuhan  standar mutu pengelolaan program </w:t>
      </w:r>
      <w:r w:rsidR="00116252" w:rsidRPr="00DE42F4">
        <w:rPr>
          <w:lang w:val="id-ID"/>
        </w:rPr>
        <w:t>Pendidikan</w:t>
      </w:r>
      <w:r w:rsidRPr="009351A8">
        <w:rPr>
          <w:lang w:val="id-ID"/>
        </w:rPr>
        <w:t xml:space="preserve"> secara konsisten dan berkelanjutan, sehingga semua pemangku kepentingan memperoleh kepuasan. Sistem penjaminan mutu   pada umumnya merupakan cerminan sistem pengelolaan masukan, proses, keluaran, hasil, dampak, umpan, dan balikan untuk menjamin mutu penyelenggaraan akademik. </w:t>
      </w:r>
      <w:r w:rsidRPr="009351A8">
        <w:rPr>
          <w:bCs/>
          <w:lang w:val="id-ID"/>
        </w:rPr>
        <w:t xml:space="preserve">Sistem penjaminan mutu harus mencerminkan pelaksanaan </w:t>
      </w:r>
      <w:r w:rsidRPr="009351A8">
        <w:rPr>
          <w:bCs/>
          <w:i/>
          <w:lang w:val="id-ID"/>
        </w:rPr>
        <w:t>continuous quality improvement</w:t>
      </w:r>
      <w:r w:rsidRPr="009351A8">
        <w:rPr>
          <w:bCs/>
          <w:lang w:val="id-ID"/>
        </w:rPr>
        <w:t xml:space="preserve"> pada semua rangkaian sistem manajemen mutu (</w:t>
      </w:r>
      <w:r w:rsidRPr="009351A8">
        <w:rPr>
          <w:bCs/>
          <w:i/>
          <w:iCs/>
          <w:lang w:val="id-ID"/>
        </w:rPr>
        <w:t>quality management system)</w:t>
      </w:r>
      <w:r w:rsidRPr="009351A8">
        <w:rPr>
          <w:bCs/>
          <w:lang w:val="id-ID"/>
        </w:rPr>
        <w:t xml:space="preserve"> dalam rangka memenuhi kepuasan pelanggan (</w:t>
      </w:r>
      <w:r w:rsidRPr="009351A8">
        <w:rPr>
          <w:bCs/>
          <w:i/>
          <w:lang w:val="id-ID"/>
        </w:rPr>
        <w:t>customer satisfaction</w:t>
      </w:r>
      <w:r w:rsidRPr="009351A8">
        <w:rPr>
          <w:bCs/>
          <w:lang w:val="id-ID"/>
        </w:rPr>
        <w:t xml:space="preserve">). </w:t>
      </w:r>
    </w:p>
    <w:p w:rsidR="0081437B" w:rsidRPr="00DE42F4" w:rsidRDefault="0081437B">
      <w:pPr>
        <w:ind w:left="540"/>
        <w:rPr>
          <w:lang w:val="id-ID"/>
        </w:rPr>
      </w:pPr>
    </w:p>
    <w:p w:rsidR="00280659" w:rsidRPr="00DE42F4" w:rsidRDefault="00280659">
      <w:pPr>
        <w:pStyle w:val="Heading3"/>
      </w:pPr>
    </w:p>
    <w:p w:rsidR="00C12573" w:rsidRPr="00DE42F4" w:rsidRDefault="00C12573" w:rsidP="00C12573"/>
    <w:p w:rsidR="00C12573" w:rsidRPr="00DE42F4" w:rsidRDefault="00C12573" w:rsidP="00C12573"/>
    <w:p w:rsidR="00C12573" w:rsidRPr="00DE42F4" w:rsidRDefault="00C12573" w:rsidP="00C12573"/>
    <w:p w:rsidR="00C12573" w:rsidRPr="00DE42F4" w:rsidRDefault="00C12573" w:rsidP="00C12573"/>
    <w:p w:rsidR="00280659" w:rsidRPr="00DE42F4" w:rsidRDefault="00280659">
      <w:pPr>
        <w:pStyle w:val="Heading3"/>
      </w:pPr>
    </w:p>
    <w:p w:rsidR="00280659" w:rsidRPr="00DE42F4" w:rsidRDefault="00280659">
      <w:pPr>
        <w:pStyle w:val="Heading3"/>
      </w:pPr>
    </w:p>
    <w:p w:rsidR="00280659" w:rsidRPr="00DE42F4" w:rsidRDefault="00280659">
      <w:pPr>
        <w:pStyle w:val="Heading3"/>
      </w:pPr>
    </w:p>
    <w:p w:rsidR="00280659" w:rsidRPr="00DE42F4" w:rsidRDefault="00280659">
      <w:pPr>
        <w:pStyle w:val="Heading3"/>
      </w:pPr>
    </w:p>
    <w:p w:rsidR="00280659" w:rsidRPr="00DE42F4" w:rsidRDefault="00280659">
      <w:pPr>
        <w:pStyle w:val="Heading3"/>
      </w:pPr>
    </w:p>
    <w:p w:rsidR="00280659" w:rsidRPr="00DE42F4" w:rsidRDefault="00280659">
      <w:pPr>
        <w:pStyle w:val="Heading3"/>
      </w:pPr>
    </w:p>
    <w:p w:rsidR="00280659" w:rsidRPr="00DE42F4" w:rsidRDefault="00280659">
      <w:pPr>
        <w:pStyle w:val="Heading3"/>
      </w:pPr>
    </w:p>
    <w:p w:rsidR="0081437B" w:rsidRPr="00DE42F4" w:rsidRDefault="0081437B">
      <w:pPr>
        <w:widowControl w:val="0"/>
        <w:autoSpaceDE w:val="0"/>
        <w:autoSpaceDN w:val="0"/>
        <w:adjustRightInd w:val="0"/>
        <w:rPr>
          <w:lang w:val="id-ID"/>
        </w:rPr>
      </w:pPr>
    </w:p>
    <w:p w:rsidR="00C12573" w:rsidRPr="00DE42F4" w:rsidRDefault="00C12573" w:rsidP="00C12573">
      <w:pPr>
        <w:pStyle w:val="Heading3"/>
        <w:jc w:val="center"/>
      </w:pPr>
      <w:r w:rsidRPr="00DE42F4">
        <w:rPr>
          <w:lang w:val="id-ID"/>
        </w:rPr>
        <w:lastRenderedPageBreak/>
        <w:t>Standar 3</w:t>
      </w:r>
    </w:p>
    <w:p w:rsidR="00C12573" w:rsidRPr="00DE42F4" w:rsidRDefault="009351A8" w:rsidP="00C12573">
      <w:pPr>
        <w:pStyle w:val="Heading3"/>
        <w:jc w:val="center"/>
      </w:pPr>
      <w:r w:rsidRPr="009351A8">
        <w:rPr>
          <w:lang w:val="id-ID"/>
        </w:rPr>
        <w:t>Mahasiswa dan lulusan</w:t>
      </w:r>
    </w:p>
    <w:p w:rsidR="00C12573" w:rsidRPr="00DE42F4" w:rsidRDefault="00C12573" w:rsidP="00C12573"/>
    <w:p w:rsidR="0081437B" w:rsidRPr="00DE42F4" w:rsidRDefault="009351A8">
      <w:pPr>
        <w:widowControl w:val="0"/>
        <w:autoSpaceDE w:val="0"/>
        <w:autoSpaceDN w:val="0"/>
        <w:adjustRightInd w:val="0"/>
        <w:rPr>
          <w:lang w:val="id-ID"/>
        </w:rPr>
      </w:pPr>
      <w:r w:rsidRPr="009351A8">
        <w:rPr>
          <w:lang w:val="id-ID"/>
        </w:rPr>
        <w:t xml:space="preserve">Standar ini merupakan acuan keunggulan mutu mahasiswa dan lulusan yang terkait erat dengan mutu calon mahasiswa. Program </w:t>
      </w:r>
      <w:r w:rsidR="00116252" w:rsidRPr="00DE42F4">
        <w:rPr>
          <w:lang w:val="id-ID"/>
        </w:rPr>
        <w:t>Pendidikan</w:t>
      </w:r>
      <w:r w:rsidRPr="009351A8">
        <w:rPr>
          <w:lang w:val="id-ID"/>
        </w:rPr>
        <w:t xml:space="preserve"> harus memiliki sistem seleksi yang andal, akuntabel, transparan, dapat dipertanggungjawabkan, dan adil kepada seluruh pemangku kepentingan (</w:t>
      </w:r>
      <w:r w:rsidRPr="009351A8">
        <w:rPr>
          <w:i/>
          <w:lang w:val="id-ID"/>
        </w:rPr>
        <w:t>stakeholders</w:t>
      </w:r>
      <w:r w:rsidRPr="009351A8">
        <w:rPr>
          <w:lang w:val="id-ID"/>
        </w:rPr>
        <w:t xml:space="preserve">).  </w:t>
      </w:r>
    </w:p>
    <w:p w:rsidR="0081437B" w:rsidRPr="00DE42F4" w:rsidRDefault="0081437B">
      <w:pPr>
        <w:widowControl w:val="0"/>
        <w:autoSpaceDE w:val="0"/>
        <w:autoSpaceDN w:val="0"/>
        <w:adjustRightInd w:val="0"/>
        <w:rPr>
          <w:lang w:val="id-ID"/>
        </w:rPr>
      </w:pPr>
    </w:p>
    <w:p w:rsidR="0081437B" w:rsidRPr="00DE42F4" w:rsidRDefault="009351A8">
      <w:pPr>
        <w:widowControl w:val="0"/>
        <w:autoSpaceDE w:val="0"/>
        <w:autoSpaceDN w:val="0"/>
        <w:adjustRightInd w:val="0"/>
        <w:rPr>
          <w:noProof/>
          <w:lang w:val="id-ID"/>
        </w:rPr>
      </w:pPr>
      <w:r w:rsidRPr="009351A8">
        <w:rPr>
          <w:lang w:val="id-ID"/>
        </w:rPr>
        <w:t xml:space="preserve">Di dalam standar ini program </w:t>
      </w:r>
      <w:r w:rsidR="00116252" w:rsidRPr="00DE42F4">
        <w:rPr>
          <w:lang w:val="id-ID"/>
        </w:rPr>
        <w:t>Pendidikan</w:t>
      </w:r>
      <w:r w:rsidRPr="009351A8">
        <w:rPr>
          <w:lang w:val="id-ID"/>
        </w:rPr>
        <w:t xml:space="preserve"> harus memiliki fokus dan komitmen yang tinggi terhadap mutu penyelenggaraan proses tahap akademik dan tahap profesi (pendid</w:t>
      </w:r>
      <w:r w:rsidR="00C603F3" w:rsidRPr="00DE42F4">
        <w:rPr>
          <w:lang w:val="id-ID"/>
        </w:rPr>
        <w:t xml:space="preserve">ikan, penelitian, dan </w:t>
      </w:r>
      <w:r w:rsidRPr="009351A8">
        <w:rPr>
          <w:lang w:val="id-ID"/>
        </w:rPr>
        <w:t xml:space="preserve">pengabdian kepada masyarakat) dalam rangka memberikan kompetensi yang dibutuhkan mahasiswa untuk menjadi lulusan yang mampu bersaing. Standar ini juga mencakup bagaimana seharusnya program </w:t>
      </w:r>
      <w:r w:rsidR="00116252" w:rsidRPr="00DE42F4">
        <w:rPr>
          <w:lang w:val="id-ID"/>
        </w:rPr>
        <w:t>Pendidikan</w:t>
      </w:r>
      <w:r w:rsidRPr="009351A8">
        <w:rPr>
          <w:lang w:val="id-ID"/>
        </w:rPr>
        <w:t xml:space="preserve"> memperlakukan dan memberikan layanan prima kepada mahasiswa dan lulusannya, termasuk di dalamnya </w:t>
      </w:r>
      <w:r w:rsidRPr="009351A8">
        <w:rPr>
          <w:noProof/>
          <w:lang w:val="id-ID"/>
        </w:rPr>
        <w:t>segala sesuatu yang berkenaan dengan upaya untuk memperoleh mahasiswa yang bermutu tinggi melalui sistem dan program rekrutmen, seleksi, pemberian layanan akademik/fisik/sosial-pribadi, monitoring dan evaluasi keberhasilan mahasiswa (</w:t>
      </w:r>
      <w:r w:rsidRPr="009351A8">
        <w:rPr>
          <w:i/>
          <w:noProof/>
          <w:lang w:val="id-ID"/>
        </w:rPr>
        <w:t>outcome</w:t>
      </w:r>
      <w:r w:rsidRPr="009351A8">
        <w:rPr>
          <w:noProof/>
          <w:lang w:val="id-ID"/>
        </w:rPr>
        <w:t>) dalam menempuh, penelaahan kebutuhan dan kepuasan mahasiswa serta pemangku kepentingan. Dengan demikian mampu menghasilkan lulusan yang bermutu tinggi, dan memiliki kompetensi yang sesuai dengan kebutuhan dan tuntutan pemangku kepentingan.</w:t>
      </w:r>
    </w:p>
    <w:p w:rsidR="0081437B" w:rsidRPr="00DE42F4" w:rsidRDefault="0081437B">
      <w:pPr>
        <w:widowControl w:val="0"/>
        <w:autoSpaceDE w:val="0"/>
        <w:autoSpaceDN w:val="0"/>
        <w:adjustRightInd w:val="0"/>
        <w:rPr>
          <w:noProof/>
          <w:lang w:val="id-ID"/>
        </w:rPr>
      </w:pPr>
    </w:p>
    <w:p w:rsidR="0081437B" w:rsidRPr="00DE42F4" w:rsidRDefault="009351A8">
      <w:pPr>
        <w:widowControl w:val="0"/>
        <w:autoSpaceDE w:val="0"/>
        <w:autoSpaceDN w:val="0"/>
        <w:adjustRightInd w:val="0"/>
        <w:rPr>
          <w:noProof/>
          <w:lang w:val="id-ID"/>
        </w:rPr>
      </w:pPr>
      <w:r w:rsidRPr="009351A8">
        <w:rPr>
          <w:noProof/>
          <w:lang w:val="id-ID"/>
        </w:rPr>
        <w:t>Mahasiswa adalah kelompok pemangku kepentingan internal yang harus mendapatkan manfaat, dan sekaligus sebagai pelaku proses pembentukan nilai tambah dalam penyelenggaraan kegiatan/program akademik dan profesi yang bermutu tinggi. Mahasiswa merupakan pembelajar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 memasuki dunia profesi dan atau dunia kerja.</w:t>
      </w:r>
    </w:p>
    <w:p w:rsidR="0081437B" w:rsidRPr="00DE42F4" w:rsidRDefault="0081437B">
      <w:pPr>
        <w:rPr>
          <w:bCs/>
          <w:iCs/>
          <w:lang w:val="id-ID"/>
        </w:rPr>
      </w:pPr>
    </w:p>
    <w:p w:rsidR="0081437B" w:rsidRPr="00DE42F4" w:rsidRDefault="009351A8">
      <w:pPr>
        <w:rPr>
          <w:lang w:val="id-ID"/>
        </w:rPr>
      </w:pPr>
      <w:r w:rsidRPr="009351A8">
        <w:rPr>
          <w:bCs/>
          <w:iCs/>
          <w:lang w:val="id-ID"/>
        </w:rPr>
        <w:t xml:space="preserve">Lulusan adalah status yang dicapai mahasiswa setelah menyelesaikan proses pendidikan sesuai dengan persyaratan kelulusan yang ditetapkan. Sebagai salah satu keluaran langsung dari proses pendidikan yang dilakukan oleh program </w:t>
      </w:r>
      <w:r w:rsidR="00116252" w:rsidRPr="00DE42F4">
        <w:rPr>
          <w:bCs/>
          <w:iCs/>
          <w:lang w:val="id-ID"/>
        </w:rPr>
        <w:t>Pendidikan</w:t>
      </w:r>
      <w:r w:rsidRPr="009351A8">
        <w:rPr>
          <w:bCs/>
          <w:iCs/>
          <w:lang w:val="id-ID"/>
        </w:rPr>
        <w:t xml:space="preserve">, lulusan yang bermutu memiliki ciri penguasaan kompetensi akademik termasuk </w:t>
      </w:r>
      <w:r w:rsidRPr="009351A8">
        <w:rPr>
          <w:bCs/>
          <w:i/>
          <w:iCs/>
          <w:lang w:val="id-ID"/>
        </w:rPr>
        <w:t>hard skills</w:t>
      </w:r>
      <w:r w:rsidRPr="009351A8">
        <w:rPr>
          <w:bCs/>
          <w:iCs/>
          <w:lang w:val="id-ID"/>
        </w:rPr>
        <w:t xml:space="preserve"> dan </w:t>
      </w:r>
      <w:r w:rsidRPr="009351A8">
        <w:rPr>
          <w:bCs/>
          <w:i/>
          <w:iCs/>
          <w:lang w:val="id-ID"/>
        </w:rPr>
        <w:t>soft skills</w:t>
      </w:r>
      <w:r w:rsidRPr="009351A8">
        <w:rPr>
          <w:bCs/>
          <w:iCs/>
          <w:lang w:val="id-ID"/>
        </w:rPr>
        <w:t xml:space="preserve"> sebagaimana dinyatakan dalam sasaran mutu serta dibuktikan dengan kinerja lulusan di masyarakat sesuai dengan profesi dan bidang ilmu. Program </w:t>
      </w:r>
      <w:r w:rsidR="00116252" w:rsidRPr="00DE42F4">
        <w:rPr>
          <w:bCs/>
          <w:iCs/>
          <w:lang w:val="id-ID"/>
        </w:rPr>
        <w:t>Pendidikan</w:t>
      </w:r>
      <w:r w:rsidRPr="009351A8">
        <w:rPr>
          <w:bCs/>
          <w:iCs/>
          <w:lang w:val="id-ID"/>
        </w:rPr>
        <w:t xml:space="preserve"> yang bermutu memiliki sistem pengelolaan lulusan yang baik sehingga mampu menjadikannya sebagai </w:t>
      </w:r>
      <w:r w:rsidRPr="009351A8">
        <w:rPr>
          <w:bCs/>
          <w:i/>
          <w:iCs/>
          <w:lang w:val="id-ID"/>
        </w:rPr>
        <w:t>human capital</w:t>
      </w:r>
      <w:r w:rsidRPr="009351A8">
        <w:rPr>
          <w:bCs/>
          <w:iCs/>
          <w:lang w:val="id-ID"/>
        </w:rPr>
        <w:t xml:space="preserve"> bagi program </w:t>
      </w:r>
      <w:r w:rsidR="00116252" w:rsidRPr="00DE42F4">
        <w:rPr>
          <w:bCs/>
          <w:iCs/>
          <w:lang w:val="id-ID"/>
        </w:rPr>
        <w:t>Pendidikan</w:t>
      </w:r>
      <w:r w:rsidRPr="009351A8">
        <w:rPr>
          <w:bCs/>
          <w:iCs/>
          <w:lang w:val="id-ID"/>
        </w:rPr>
        <w:t xml:space="preserve"> yang bersangkutan. </w:t>
      </w:r>
    </w:p>
    <w:p w:rsidR="00280659" w:rsidRPr="00DE42F4" w:rsidRDefault="00280659">
      <w:pPr>
        <w:pStyle w:val="Heading3"/>
      </w:pPr>
    </w:p>
    <w:p w:rsidR="00280659" w:rsidRPr="00DE42F4" w:rsidRDefault="00280659">
      <w:pPr>
        <w:pStyle w:val="Heading3"/>
      </w:pPr>
    </w:p>
    <w:p w:rsidR="00280659" w:rsidRPr="00DE42F4" w:rsidRDefault="00280659">
      <w:pPr>
        <w:pStyle w:val="Heading3"/>
      </w:pPr>
    </w:p>
    <w:p w:rsidR="00280659" w:rsidRPr="00DE42F4" w:rsidRDefault="00280659">
      <w:pPr>
        <w:pStyle w:val="Heading3"/>
      </w:pPr>
    </w:p>
    <w:p w:rsidR="00280659" w:rsidRPr="00DE42F4" w:rsidRDefault="00280659">
      <w:pPr>
        <w:pStyle w:val="Heading3"/>
      </w:pPr>
    </w:p>
    <w:p w:rsidR="0081437B" w:rsidRPr="00DE42F4" w:rsidRDefault="0081437B">
      <w:pPr>
        <w:widowControl w:val="0"/>
        <w:autoSpaceDE w:val="0"/>
        <w:autoSpaceDN w:val="0"/>
        <w:adjustRightInd w:val="0"/>
      </w:pPr>
    </w:p>
    <w:p w:rsidR="00280659" w:rsidRPr="00DE42F4" w:rsidRDefault="00280659" w:rsidP="00280659">
      <w:pPr>
        <w:pStyle w:val="Heading3"/>
        <w:jc w:val="center"/>
      </w:pPr>
      <w:r w:rsidRPr="00DE42F4">
        <w:rPr>
          <w:lang w:val="id-ID"/>
        </w:rPr>
        <w:lastRenderedPageBreak/>
        <w:t>Standar 4</w:t>
      </w:r>
    </w:p>
    <w:p w:rsidR="00280659" w:rsidRPr="00DE42F4" w:rsidRDefault="009351A8" w:rsidP="00280659">
      <w:pPr>
        <w:pStyle w:val="Heading3"/>
        <w:jc w:val="center"/>
      </w:pPr>
      <w:r w:rsidRPr="009351A8">
        <w:rPr>
          <w:lang w:val="id-ID"/>
        </w:rPr>
        <w:t>Sumber daya manusia</w:t>
      </w:r>
    </w:p>
    <w:p w:rsidR="00280659" w:rsidRPr="00DE42F4" w:rsidRDefault="00280659" w:rsidP="00280659"/>
    <w:p w:rsidR="0081437B" w:rsidRPr="00DE42F4" w:rsidRDefault="009351A8">
      <w:pPr>
        <w:widowControl w:val="0"/>
        <w:autoSpaceDE w:val="0"/>
        <w:autoSpaceDN w:val="0"/>
        <w:adjustRightInd w:val="0"/>
        <w:rPr>
          <w:noProof/>
        </w:rPr>
      </w:pPr>
      <w:r w:rsidRPr="009351A8">
        <w:rPr>
          <w:lang w:val="id-ID"/>
        </w:rPr>
        <w:t xml:space="preserve">Standar ini merupakan acuan keunggulan mutu sumber daya manusia, serta bagaimana seharusnya program </w:t>
      </w:r>
      <w:r w:rsidR="00116252" w:rsidRPr="00DE42F4">
        <w:rPr>
          <w:lang w:val="id-ID"/>
        </w:rPr>
        <w:t>Pendidikan</w:t>
      </w:r>
      <w:r w:rsidRPr="009351A8">
        <w:rPr>
          <w:lang w:val="id-ID"/>
        </w:rPr>
        <w:t xml:space="preserve">  memperoleh dan mendayagunakan sumber daya manusia yang bermutu tinggi. Di samping itu untuk memberikan layanan prima kepada sumber daya manusianya untuk mewujudkan visi, melaksanakan misi, dan mencapai tujuan yang dicita-citakan. </w:t>
      </w:r>
      <w:r w:rsidRPr="009351A8">
        <w:rPr>
          <w:noProof/>
          <w:lang w:val="id-ID"/>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rsidR="0081437B" w:rsidRPr="00DE42F4" w:rsidRDefault="0081437B">
      <w:pPr>
        <w:widowControl w:val="0"/>
        <w:autoSpaceDE w:val="0"/>
        <w:autoSpaceDN w:val="0"/>
        <w:adjustRightInd w:val="0"/>
        <w:rPr>
          <w:noProof/>
        </w:rPr>
      </w:pPr>
    </w:p>
    <w:p w:rsidR="0081437B" w:rsidRPr="00DE42F4" w:rsidRDefault="009351A8">
      <w:pPr>
        <w:rPr>
          <w:noProof/>
          <w:lang w:val="id-ID"/>
        </w:rPr>
      </w:pPr>
      <w:r w:rsidRPr="009351A8">
        <w:rPr>
          <w:lang w:val="id-ID"/>
        </w:rPr>
        <w:t xml:space="preserve">Dosen adalah </w:t>
      </w:r>
      <w:r w:rsidRPr="009351A8">
        <w:rPr>
          <w:noProof/>
          <w:lang w:val="id-ID"/>
        </w:rPr>
        <w:t xml:space="preserve">komponen sumber daya utama yang merupakan </w:t>
      </w:r>
      <w:r w:rsidRPr="009351A8">
        <w:rPr>
          <w:lang w:val="id-ID"/>
        </w:rPr>
        <w:t>pendidik profesional dan ilmuwan dengan tugas pokok dan fungsi mempelajari, mentransformasikan, mengembangkan, menyebarluaskan, dan menerapkan ilmu pengetahuan, teknologi dan seni melalui pendid</w:t>
      </w:r>
      <w:r w:rsidR="00C603F3" w:rsidRPr="00DE42F4">
        <w:rPr>
          <w:lang w:val="id-ID"/>
        </w:rPr>
        <w:t xml:space="preserve">ikan, penelitian, dan </w:t>
      </w:r>
      <w:r w:rsidRPr="009351A8">
        <w:rPr>
          <w:lang w:val="id-ID"/>
        </w:rPr>
        <w:t>pengabdian kepada masyarakat. Jumlah dan mutu d</w:t>
      </w:r>
      <w:r w:rsidRPr="009351A8">
        <w:rPr>
          <w:noProof/>
          <w:lang w:val="id-ID"/>
        </w:rPr>
        <w:t xml:space="preserve">osen menentukan mutu penyelenggaraan kegiatan akademik program </w:t>
      </w:r>
      <w:r w:rsidR="00116252" w:rsidRPr="00DE42F4">
        <w:rPr>
          <w:noProof/>
          <w:lang w:val="id-ID"/>
        </w:rPr>
        <w:t>Pendidikan</w:t>
      </w:r>
      <w:r w:rsidR="008D0A86" w:rsidRPr="00DE42F4">
        <w:rPr>
          <w:noProof/>
          <w:lang w:val="id-ID"/>
        </w:rPr>
        <w:t xml:space="preserve">Dokter gigi spesialis </w:t>
      </w:r>
      <w:r w:rsidR="00C12573" w:rsidRPr="00DE42F4">
        <w:rPr>
          <w:noProof/>
          <w:lang w:val="id-ID"/>
        </w:rPr>
        <w:t>Ortodonti</w:t>
      </w:r>
      <w:r w:rsidRPr="009351A8">
        <w:rPr>
          <w:noProof/>
          <w:lang w:val="id-ID"/>
        </w:rPr>
        <w:t>.</w:t>
      </w:r>
    </w:p>
    <w:p w:rsidR="0081437B" w:rsidRPr="00DE42F4" w:rsidRDefault="0081437B">
      <w:pPr>
        <w:rPr>
          <w:noProof/>
          <w:lang w:val="id-ID"/>
        </w:rPr>
      </w:pPr>
    </w:p>
    <w:p w:rsidR="0081437B" w:rsidRPr="00DE42F4" w:rsidRDefault="009351A8">
      <w:pPr>
        <w:rPr>
          <w:lang w:val="id-ID"/>
        </w:rPr>
      </w:pPr>
      <w:r w:rsidRPr="009351A8">
        <w:rPr>
          <w:noProof/>
          <w:lang w:val="id-ID"/>
        </w:rPr>
        <w:t xml:space="preserve">Program </w:t>
      </w:r>
      <w:r w:rsidR="00116252" w:rsidRPr="00DE42F4">
        <w:rPr>
          <w:noProof/>
          <w:lang w:val="id-ID"/>
        </w:rPr>
        <w:t>Pendidikan</w:t>
      </w:r>
      <w:r w:rsidRPr="009351A8">
        <w:rPr>
          <w:noProof/>
          <w:lang w:val="id-ID"/>
        </w:rPr>
        <w:t xml:space="preserve"> merencanakan dan melaksanakan program-program peningkatan mutu dosen yang selaras dengan kebutuhan, untuk  mewujudkan visi, melaksanakan misi, dan untuk mencapai tujuan yang telah ditetapkan. </w:t>
      </w:r>
      <w:r w:rsidRPr="009351A8">
        <w:rPr>
          <w:lang w:val="id-ID"/>
        </w:rPr>
        <w:t xml:space="preserve">Program </w:t>
      </w:r>
      <w:r w:rsidR="00116252" w:rsidRPr="00DE42F4">
        <w:rPr>
          <w:lang w:val="id-ID"/>
        </w:rPr>
        <w:t>Pendidikan</w:t>
      </w:r>
      <w:r w:rsidRPr="009351A8">
        <w:rPr>
          <w:lang w:val="id-ID"/>
        </w:rPr>
        <w:t xml:space="preserve">  menjalin kerjasama dengan program </w:t>
      </w:r>
      <w:r w:rsidR="00116252" w:rsidRPr="00DE42F4">
        <w:rPr>
          <w:lang w:val="id-ID"/>
        </w:rPr>
        <w:t>Pendidikan</w:t>
      </w:r>
      <w:r w:rsidRPr="009351A8">
        <w:rPr>
          <w:lang w:val="id-ID"/>
        </w:rPr>
        <w:t xml:space="preserve">  dan lembaga mitra kerjasama lainnya untuk memperoleh dosen tidak tetap jika dibutuhkan.</w:t>
      </w:r>
    </w:p>
    <w:p w:rsidR="0081437B" w:rsidRPr="00DE42F4" w:rsidRDefault="0081437B">
      <w:pPr>
        <w:rPr>
          <w:lang w:val="id-ID"/>
        </w:rPr>
      </w:pPr>
    </w:p>
    <w:p w:rsidR="0081437B" w:rsidRPr="00DE42F4" w:rsidRDefault="009351A8">
      <w:pPr>
        <w:rPr>
          <w:lang w:val="id-ID"/>
        </w:rPr>
      </w:pPr>
      <w:r w:rsidRPr="009351A8">
        <w:rPr>
          <w:lang w:val="id-ID"/>
        </w:rPr>
        <w:t xml:space="preserve">Program </w:t>
      </w:r>
      <w:r w:rsidR="00116252" w:rsidRPr="00DE42F4">
        <w:rPr>
          <w:lang w:val="id-ID"/>
        </w:rPr>
        <w:t>Pendidikan</w:t>
      </w:r>
      <w:r w:rsidRPr="009351A8">
        <w:rPr>
          <w:lang w:val="id-ID"/>
        </w:rPr>
        <w:t xml:space="preserve"> yang baik memiliki sistem pengelolaan mutu yang memadai untuk pembinaan dan peningkatan mutu tenaga kependidikan, baik bagi pustakawan, laboran, teknisi, staf administrasi, dan tenaga kependidikan lainnya. Program </w:t>
      </w:r>
      <w:r w:rsidR="00116252" w:rsidRPr="00DE42F4">
        <w:rPr>
          <w:lang w:val="id-ID"/>
        </w:rPr>
        <w:t>Pendidikan</w:t>
      </w:r>
      <w:r w:rsidRPr="009351A8">
        <w:rPr>
          <w:lang w:val="id-ID"/>
        </w:rPr>
        <w:t xml:space="preserve"> yang baik memiliki tenaga kependidikan dengan jumlah, kualifikasi dan mutu kinerja yang sesuai dengan kebutuhan penyelenggaraan program-program yang ada. </w:t>
      </w:r>
    </w:p>
    <w:p w:rsidR="0081437B" w:rsidRPr="00DE42F4" w:rsidRDefault="0081437B">
      <w:pPr>
        <w:rPr>
          <w:lang w:val="id-ID"/>
        </w:rPr>
      </w:pPr>
    </w:p>
    <w:p w:rsidR="00280659" w:rsidRPr="00DE42F4" w:rsidRDefault="00280659">
      <w:pPr>
        <w:pStyle w:val="Heading3"/>
        <w:rPr>
          <w:lang w:val="sv-SE"/>
        </w:rPr>
      </w:pPr>
    </w:p>
    <w:p w:rsidR="00280659" w:rsidRPr="00DE42F4" w:rsidRDefault="00280659">
      <w:pPr>
        <w:pStyle w:val="Heading3"/>
        <w:rPr>
          <w:lang w:val="sv-SE"/>
        </w:rPr>
      </w:pPr>
    </w:p>
    <w:p w:rsidR="0081437B" w:rsidRPr="00DE42F4" w:rsidRDefault="0081437B">
      <w:pPr>
        <w:pStyle w:val="Heading3"/>
        <w:rPr>
          <w:lang w:val="sv-SE"/>
        </w:rPr>
      </w:pPr>
    </w:p>
    <w:p w:rsidR="00280659" w:rsidRPr="00DE42F4" w:rsidRDefault="00280659" w:rsidP="00280659">
      <w:pPr>
        <w:rPr>
          <w:lang w:val="sv-SE"/>
        </w:rPr>
      </w:pPr>
    </w:p>
    <w:p w:rsidR="00280659" w:rsidRPr="00DE42F4" w:rsidRDefault="00280659" w:rsidP="00280659">
      <w:pPr>
        <w:rPr>
          <w:lang w:val="sv-SE"/>
        </w:rPr>
      </w:pPr>
    </w:p>
    <w:p w:rsidR="00280659" w:rsidRPr="00DE42F4" w:rsidRDefault="00280659" w:rsidP="00280659">
      <w:pPr>
        <w:rPr>
          <w:lang w:val="sv-SE"/>
        </w:rPr>
      </w:pPr>
    </w:p>
    <w:p w:rsidR="00280659" w:rsidRPr="00DE42F4" w:rsidRDefault="00280659" w:rsidP="00280659">
      <w:pPr>
        <w:rPr>
          <w:lang w:val="sv-SE"/>
        </w:rPr>
      </w:pPr>
    </w:p>
    <w:p w:rsidR="00280659" w:rsidRPr="00DE42F4" w:rsidRDefault="00280659" w:rsidP="00280659">
      <w:pPr>
        <w:rPr>
          <w:lang w:val="sv-SE"/>
        </w:rPr>
      </w:pPr>
    </w:p>
    <w:p w:rsidR="00280659" w:rsidRPr="00DE42F4" w:rsidRDefault="00280659" w:rsidP="00280659">
      <w:pPr>
        <w:rPr>
          <w:lang w:val="sv-SE"/>
        </w:rPr>
      </w:pPr>
    </w:p>
    <w:p w:rsidR="00280659" w:rsidRPr="00DE42F4" w:rsidRDefault="00280659" w:rsidP="00280659">
      <w:pPr>
        <w:rPr>
          <w:lang w:val="sv-SE"/>
        </w:rPr>
      </w:pPr>
    </w:p>
    <w:p w:rsidR="00280659" w:rsidRPr="00DE42F4" w:rsidRDefault="00280659" w:rsidP="00280659">
      <w:pPr>
        <w:rPr>
          <w:lang w:val="sv-SE"/>
        </w:rPr>
      </w:pPr>
    </w:p>
    <w:p w:rsidR="00280659" w:rsidRPr="00DE42F4" w:rsidRDefault="00280659" w:rsidP="00280659">
      <w:pPr>
        <w:rPr>
          <w:lang w:val="sv-SE"/>
        </w:rPr>
      </w:pPr>
    </w:p>
    <w:p w:rsidR="00280659" w:rsidRPr="00DE42F4" w:rsidRDefault="00280659" w:rsidP="00280659">
      <w:pPr>
        <w:rPr>
          <w:lang w:val="sv-SE"/>
        </w:rPr>
      </w:pPr>
    </w:p>
    <w:p w:rsidR="00280659" w:rsidRPr="00DE42F4" w:rsidRDefault="00280659" w:rsidP="00280659">
      <w:pPr>
        <w:rPr>
          <w:lang w:val="sv-SE"/>
        </w:rPr>
      </w:pPr>
    </w:p>
    <w:p w:rsidR="00280659" w:rsidRPr="00DE42F4" w:rsidRDefault="00280659" w:rsidP="00280659">
      <w:pPr>
        <w:rPr>
          <w:lang w:val="sv-SE"/>
        </w:rPr>
      </w:pPr>
    </w:p>
    <w:p w:rsidR="00280659" w:rsidRPr="00DE42F4" w:rsidRDefault="00280659" w:rsidP="00280659">
      <w:pPr>
        <w:rPr>
          <w:lang w:val="sv-SE"/>
        </w:rPr>
      </w:pPr>
    </w:p>
    <w:p w:rsidR="00280659" w:rsidRPr="00DE42F4" w:rsidRDefault="00280659" w:rsidP="00280659">
      <w:pPr>
        <w:rPr>
          <w:lang w:val="sv-SE"/>
        </w:rPr>
      </w:pPr>
    </w:p>
    <w:p w:rsidR="00280659" w:rsidRPr="00DE42F4" w:rsidRDefault="00280659" w:rsidP="00280659">
      <w:pPr>
        <w:rPr>
          <w:lang w:val="sv-SE"/>
        </w:rPr>
      </w:pPr>
    </w:p>
    <w:p w:rsidR="00280659" w:rsidRPr="00DE42F4" w:rsidRDefault="00280659" w:rsidP="00280659">
      <w:pPr>
        <w:rPr>
          <w:lang w:val="sv-SE"/>
        </w:rPr>
      </w:pPr>
    </w:p>
    <w:p w:rsidR="00280659" w:rsidRPr="00DE42F4" w:rsidRDefault="009351A8" w:rsidP="00280659">
      <w:pPr>
        <w:jc w:val="center"/>
        <w:rPr>
          <w:b/>
        </w:rPr>
      </w:pPr>
      <w:r w:rsidRPr="009351A8">
        <w:rPr>
          <w:b/>
          <w:lang w:val="sv-SE"/>
        </w:rPr>
        <w:t>Standar 5</w:t>
      </w:r>
    </w:p>
    <w:p w:rsidR="00280659" w:rsidRPr="00DE42F4" w:rsidRDefault="009351A8" w:rsidP="00280659">
      <w:pPr>
        <w:jc w:val="center"/>
        <w:rPr>
          <w:b/>
          <w:lang w:val="sv-SE"/>
        </w:rPr>
      </w:pPr>
      <w:r w:rsidRPr="009351A8">
        <w:rPr>
          <w:b/>
          <w:lang w:val="sv-SE"/>
        </w:rPr>
        <w:t>Kurikulum, pembelajaran, dan suasana akademik</w:t>
      </w:r>
    </w:p>
    <w:p w:rsidR="00280659" w:rsidRPr="00DE42F4" w:rsidRDefault="00280659">
      <w:pPr>
        <w:rPr>
          <w:lang w:val="sv-SE"/>
        </w:rPr>
      </w:pPr>
    </w:p>
    <w:p w:rsidR="0081437B" w:rsidRPr="00DE42F4" w:rsidRDefault="009351A8">
      <w:pPr>
        <w:rPr>
          <w:lang w:val="sv-SE"/>
        </w:rPr>
      </w:pPr>
      <w:r w:rsidRPr="009351A8">
        <w:rPr>
          <w:lang w:val="sv-SE"/>
        </w:rPr>
        <w:t xml:space="preserve">Standar ini merupakan acuan keunggulan mutu sistem pembelajaran di program </w:t>
      </w:r>
      <w:r w:rsidR="00116252" w:rsidRPr="00DE42F4">
        <w:rPr>
          <w:lang w:val="sv-SE"/>
        </w:rPr>
        <w:t>Pendidikan</w:t>
      </w:r>
      <w:r w:rsidRPr="009351A8">
        <w:rPr>
          <w:lang w:val="sv-SE"/>
        </w:rPr>
        <w:t xml:space="preserve">. Kurikulum adalah rancangan seluruh kegiatan pembelajaran mahasiswa sebagai rujukan program </w:t>
      </w:r>
      <w:r w:rsidR="00116252" w:rsidRPr="00DE42F4">
        <w:rPr>
          <w:lang w:val="sv-SE"/>
        </w:rPr>
        <w:t>Pendidikan</w:t>
      </w:r>
      <w:r w:rsidRPr="009351A8">
        <w:rPr>
          <w:lang w:val="sv-SE"/>
        </w:rPr>
        <w:t xml:space="preserve"> tahap akademik maupun tahap profesi dalam merencanakan, melaksanakan, memonitor dan mengevaluasi seluruh kegiatannya untuk mencapai tujuan pendidikan dan standar kompetensi </w:t>
      </w:r>
      <w:r w:rsidR="008D0A86" w:rsidRPr="00DE42F4">
        <w:rPr>
          <w:lang w:val="sv-SE"/>
        </w:rPr>
        <w:t xml:space="preserve">Dokter gigi spesialis </w:t>
      </w:r>
      <w:r w:rsidR="00C12573" w:rsidRPr="00DE42F4">
        <w:rPr>
          <w:lang w:val="sv-SE"/>
        </w:rPr>
        <w:t>Ortodonti</w:t>
      </w:r>
      <w:r w:rsidRPr="009351A8">
        <w:rPr>
          <w:lang w:val="sv-SE"/>
        </w:rPr>
        <w:t xml:space="preserve">. Kurikulum disusun berdasarkan kajian mendalam tentang hakikat keilmuan bidang </w:t>
      </w:r>
      <w:r w:rsidR="00116252" w:rsidRPr="00DE42F4">
        <w:rPr>
          <w:lang w:val="sv-SE"/>
        </w:rPr>
        <w:t>Pendidikan</w:t>
      </w:r>
      <w:r w:rsidRPr="009351A8">
        <w:rPr>
          <w:lang w:val="sv-SE"/>
        </w:rPr>
        <w:t xml:space="preserve"> dan kebutuhan pemangku kepentingan terhadap bidang ilmu dan penjaminan tercapainya kompetensi lulusan yang dicakup oleh suatu program </w:t>
      </w:r>
      <w:r w:rsidR="00116252" w:rsidRPr="00DE42F4">
        <w:rPr>
          <w:lang w:val="sv-SE"/>
        </w:rPr>
        <w:t>Pendidikan</w:t>
      </w:r>
      <w:r w:rsidRPr="009351A8">
        <w:rPr>
          <w:lang w:val="sv-SE"/>
        </w:rPr>
        <w:t xml:space="preserve"> dengan memperhatikan standar mutu, dan visi, misi program </w:t>
      </w:r>
      <w:r w:rsidR="00116252" w:rsidRPr="00DE42F4">
        <w:rPr>
          <w:lang w:val="sv-SE"/>
        </w:rPr>
        <w:t>Pendidikan</w:t>
      </w:r>
      <w:r w:rsidRPr="009351A8">
        <w:rPr>
          <w:lang w:val="sv-SE"/>
        </w:rPr>
        <w:t xml:space="preserve">. Sesuai dengan kebutuhan masing-masing program, program </w:t>
      </w:r>
      <w:r w:rsidR="00116252" w:rsidRPr="00DE42F4">
        <w:rPr>
          <w:lang w:val="sv-SE"/>
        </w:rPr>
        <w:t>Pendidikan</w:t>
      </w:r>
      <w:r w:rsidRPr="009351A8">
        <w:rPr>
          <w:lang w:val="sv-SE"/>
        </w:rPr>
        <w:t xml:space="preserve"> menetapkan kurikulum dan pedoman yang mencakup struktur, tata-urutan, kedalaman, keluasan, dan penyertaan komponen tertentu.</w:t>
      </w:r>
    </w:p>
    <w:p w:rsidR="0081437B" w:rsidRPr="00DE42F4" w:rsidRDefault="0081437B">
      <w:pPr>
        <w:rPr>
          <w:lang w:val="sv-SE"/>
        </w:rPr>
      </w:pPr>
    </w:p>
    <w:p w:rsidR="0081437B" w:rsidRPr="00DE42F4" w:rsidRDefault="009351A8">
      <w:pPr>
        <w:rPr>
          <w:lang w:val="sv-SE"/>
        </w:rPr>
      </w:pPr>
      <w:r w:rsidRPr="009351A8">
        <w:rPr>
          <w:lang w:val="sv-SE"/>
        </w:rPr>
        <w:t xml:space="preserve">Pembelajaran adalah pengalaman belajar yang diperoleh mahasiswa dari kegiatan belajar, seperti perkuliahan, tutorial, praktikum, praktik, magang, </w:t>
      </w:r>
      <w:r w:rsidRPr="009351A8">
        <w:rPr>
          <w:i/>
          <w:lang w:val="sv-SE"/>
        </w:rPr>
        <w:t>bedside teaching</w:t>
      </w:r>
      <w:r w:rsidRPr="009351A8">
        <w:rPr>
          <w:lang w:val="sv-SE"/>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9351A8">
        <w:rPr>
          <w:i/>
          <w:lang w:val="sv-SE"/>
        </w:rPr>
        <w:t>(</w:t>
      </w:r>
      <w:r w:rsidRPr="009351A8">
        <w:rPr>
          <w:i/>
          <w:iCs/>
          <w:lang w:val="sv-SE"/>
        </w:rPr>
        <w:t>student-centered</w:t>
      </w:r>
      <w:r w:rsidRPr="009351A8">
        <w:rPr>
          <w:i/>
          <w:lang w:val="sv-SE"/>
        </w:rPr>
        <w:t>)</w:t>
      </w:r>
      <w:r w:rsidRPr="009351A8">
        <w:rPr>
          <w:lang w:val="sv-SE"/>
        </w:rPr>
        <w:t xml:space="preserve"> dengan kondisi pembelajaran yang mendorong mahasiswa untuk belajar mandiri dan kelompok. </w:t>
      </w:r>
    </w:p>
    <w:p w:rsidR="0081437B" w:rsidRPr="00DE42F4" w:rsidRDefault="0081437B">
      <w:pPr>
        <w:rPr>
          <w:lang w:val="sv-SE"/>
        </w:rPr>
      </w:pPr>
    </w:p>
    <w:p w:rsidR="0081437B" w:rsidRPr="00DE42F4" w:rsidRDefault="009351A8">
      <w:pPr>
        <w:rPr>
          <w:lang w:val="sv-SE"/>
        </w:rPr>
      </w:pPr>
      <w:r w:rsidRPr="009351A8">
        <w:rPr>
          <w:lang w:val="sv-S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yang sahih dan andal, serta menggunakan penilaian acuan patokan </w:t>
      </w:r>
      <w:r w:rsidRPr="009351A8">
        <w:rPr>
          <w:i/>
          <w:lang w:val="sv-SE"/>
        </w:rPr>
        <w:t>(criterion-referenced evaluation)</w:t>
      </w:r>
      <w:r w:rsidRPr="009351A8">
        <w:rPr>
          <w:lang w:val="sv-SE"/>
        </w:rPr>
        <w:t xml:space="preserve">. Evaluasi hasil belajar difungsikan dan didayagunakan untuk mengukur pencapaian standar kompetensi </w:t>
      </w:r>
      <w:r w:rsidR="008D0A86" w:rsidRPr="00DE42F4">
        <w:rPr>
          <w:lang w:val="sv-SE"/>
        </w:rPr>
        <w:t xml:space="preserve">Dokter gigi spesialis </w:t>
      </w:r>
      <w:r w:rsidR="00C12573" w:rsidRPr="00DE42F4">
        <w:rPr>
          <w:lang w:val="sv-SE"/>
        </w:rPr>
        <w:t>Ortodonti</w:t>
      </w:r>
      <w:r w:rsidRPr="009351A8">
        <w:rPr>
          <w:lang w:val="sv-SE"/>
        </w:rPr>
        <w:t xml:space="preserve">, kebutuhan akan remedial serta metaevaluasi yang memberikan masukan untuk perbaikan sistem pembelajaran.  </w:t>
      </w:r>
    </w:p>
    <w:p w:rsidR="0081437B" w:rsidRPr="00DE42F4" w:rsidRDefault="0081437B">
      <w:pPr>
        <w:rPr>
          <w:lang w:val="sv-SE"/>
        </w:rPr>
      </w:pPr>
    </w:p>
    <w:p w:rsidR="0081437B" w:rsidRPr="00DE42F4" w:rsidRDefault="009351A8">
      <w:pPr>
        <w:rPr>
          <w:lang w:val="sv-SE"/>
        </w:rPr>
      </w:pPr>
      <w:r w:rsidRPr="009351A8">
        <w:rPr>
          <w:lang w:val="sv-SE"/>
        </w:rPr>
        <w:t>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rsidR="00280659" w:rsidRPr="00DE42F4" w:rsidRDefault="00280659" w:rsidP="00280659">
      <w:pPr>
        <w:pStyle w:val="Heading3"/>
        <w:rPr>
          <w:lang w:val="sv-SE"/>
        </w:rPr>
      </w:pPr>
    </w:p>
    <w:p w:rsidR="00280659" w:rsidRPr="00DE42F4" w:rsidRDefault="00280659" w:rsidP="00280659">
      <w:pPr>
        <w:pStyle w:val="Heading3"/>
        <w:rPr>
          <w:lang w:val="sv-SE"/>
        </w:rPr>
      </w:pPr>
    </w:p>
    <w:p w:rsidR="00280659" w:rsidRPr="00DE42F4" w:rsidRDefault="00280659" w:rsidP="00280659">
      <w:pPr>
        <w:pStyle w:val="Heading3"/>
        <w:rPr>
          <w:lang w:val="sv-SE"/>
        </w:rPr>
      </w:pPr>
    </w:p>
    <w:p w:rsidR="00280659" w:rsidRPr="00DE42F4" w:rsidRDefault="00280659" w:rsidP="00280659">
      <w:pPr>
        <w:pStyle w:val="Heading3"/>
        <w:rPr>
          <w:lang w:val="sv-SE"/>
        </w:rPr>
      </w:pPr>
    </w:p>
    <w:p w:rsidR="00280659" w:rsidRPr="00DE42F4" w:rsidRDefault="00280659">
      <w:pPr>
        <w:rPr>
          <w:b/>
          <w:bCs/>
        </w:rPr>
      </w:pPr>
    </w:p>
    <w:p w:rsidR="00280659" w:rsidRPr="00DE42F4" w:rsidRDefault="00280659">
      <w:pPr>
        <w:rPr>
          <w:b/>
          <w:bCs/>
        </w:rPr>
      </w:pPr>
    </w:p>
    <w:p w:rsidR="00280659" w:rsidRPr="00DE42F4" w:rsidRDefault="009351A8" w:rsidP="00280659">
      <w:pPr>
        <w:jc w:val="center"/>
        <w:rPr>
          <w:b/>
        </w:rPr>
      </w:pPr>
      <w:r w:rsidRPr="009351A8">
        <w:rPr>
          <w:b/>
          <w:lang w:val="sv-SE"/>
        </w:rPr>
        <w:t>Standar 6</w:t>
      </w:r>
    </w:p>
    <w:p w:rsidR="00280659" w:rsidRPr="00DE42F4" w:rsidRDefault="009351A8" w:rsidP="00280659">
      <w:pPr>
        <w:jc w:val="center"/>
        <w:rPr>
          <w:lang w:val="sv-SE"/>
        </w:rPr>
      </w:pPr>
      <w:r w:rsidRPr="009351A8">
        <w:rPr>
          <w:b/>
          <w:lang w:val="sv-SE"/>
        </w:rPr>
        <w:t>Pembiayaan, sarana dan prasarana, serta sistem informasi</w:t>
      </w:r>
    </w:p>
    <w:p w:rsidR="00280659" w:rsidRPr="00DE42F4" w:rsidRDefault="00280659">
      <w:pPr>
        <w:rPr>
          <w:lang w:val="sv-SE"/>
        </w:rPr>
      </w:pPr>
    </w:p>
    <w:p w:rsidR="0081437B" w:rsidRPr="00DE42F4" w:rsidRDefault="009351A8">
      <w:pPr>
        <w:rPr>
          <w:lang w:val="sv-SE"/>
        </w:rPr>
      </w:pPr>
      <w:r w:rsidRPr="009351A8">
        <w:rPr>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w:t>
      </w:r>
      <w:r w:rsidR="00116252" w:rsidRPr="00DE42F4">
        <w:rPr>
          <w:lang w:val="sv-SE"/>
        </w:rPr>
        <w:t>Pendidikan</w:t>
      </w:r>
      <w:r w:rsidRPr="009351A8">
        <w:rPr>
          <w:lang w:val="sv-SE"/>
        </w:rPr>
        <w:t xml:space="preserve">. </w:t>
      </w:r>
    </w:p>
    <w:p w:rsidR="0081437B" w:rsidRPr="00DE42F4" w:rsidRDefault="0081437B">
      <w:pPr>
        <w:rPr>
          <w:lang w:val="sv-SE"/>
        </w:rPr>
      </w:pPr>
    </w:p>
    <w:p w:rsidR="0081437B" w:rsidRPr="00DE42F4" w:rsidRDefault="009351A8">
      <w:pPr>
        <w:rPr>
          <w:lang w:val="sv-SE"/>
        </w:rPr>
      </w:pPr>
      <w:r w:rsidRPr="009351A8">
        <w:rPr>
          <w:lang w:val="sv-SE"/>
        </w:rPr>
        <w:t xml:space="preserve">Pembiayaan adalah usaha penyediaan, pengelolaan serta peningkatan mutu anggaran yang memadai untuk mendukung penyelenggaraan program akademik yang bermutu di program </w:t>
      </w:r>
      <w:r w:rsidR="00116252" w:rsidRPr="00DE42F4">
        <w:rPr>
          <w:lang w:val="sv-SE"/>
        </w:rPr>
        <w:t>Pendidikan</w:t>
      </w:r>
      <w:r w:rsidRPr="009351A8">
        <w:rPr>
          <w:lang w:val="sv-SE"/>
        </w:rPr>
        <w:t xml:space="preserve">  dalam suatu lembaga nirlaba. </w:t>
      </w:r>
    </w:p>
    <w:p w:rsidR="0081437B" w:rsidRPr="00DE42F4" w:rsidRDefault="0081437B">
      <w:pPr>
        <w:rPr>
          <w:lang w:val="sv-SE"/>
        </w:rPr>
      </w:pPr>
    </w:p>
    <w:p w:rsidR="0081437B" w:rsidRPr="00DE42F4" w:rsidRDefault="009351A8">
      <w:pPr>
        <w:rPr>
          <w:lang w:val="id-ID"/>
        </w:rPr>
      </w:pPr>
      <w:r w:rsidRPr="009351A8">
        <w:rPr>
          <w:lang w:val="sv-SE"/>
        </w:rPr>
        <w:t xml:space="preserve">Sarana pendidikan adalah segala sesuatu yang dapat </w:t>
      </w:r>
      <w:r w:rsidRPr="009351A8">
        <w:rPr>
          <w:lang w:val="id-ID"/>
        </w:rPr>
        <w:t>di</w:t>
      </w:r>
      <w:r w:rsidRPr="009351A8">
        <w:rPr>
          <w:lang w:val="sv-SE"/>
        </w:rPr>
        <w:t>pindahkan</w:t>
      </w:r>
      <w:r w:rsidRPr="009351A8">
        <w:rPr>
          <w:lang w:val="id-ID"/>
        </w:rPr>
        <w:t xml:space="preserve"> dan </w:t>
      </w:r>
      <w:r w:rsidRPr="009351A8">
        <w:rPr>
          <w:lang w:val="sv-SE"/>
        </w:rPr>
        <w:t xml:space="preserve"> digunakan dalam penyelenggaraan proses akademik sebagai alat teknis dalam mencapai maksud, tujuan, dan sasaran pendidikan.</w:t>
      </w:r>
      <w:r w:rsidRPr="009351A8">
        <w:rPr>
          <w:lang w:val="id-ID"/>
        </w:rPr>
        <w:t xml:space="preserve"> Sarana tersebut antara lain komputer, peralatan, dan perlengkapan pembelajaran di dalam kelas, alat laboratorium dan alat kantor, serta alat penunjang di lingkungan akademik lainnya.  </w:t>
      </w:r>
    </w:p>
    <w:p w:rsidR="0081437B" w:rsidRPr="00DE42F4" w:rsidRDefault="0081437B">
      <w:pPr>
        <w:rPr>
          <w:lang w:val="id-ID"/>
        </w:rPr>
      </w:pPr>
    </w:p>
    <w:p w:rsidR="0081437B" w:rsidRPr="00DE42F4" w:rsidRDefault="009351A8">
      <w:pPr>
        <w:rPr>
          <w:lang w:val="id-ID"/>
        </w:rPr>
      </w:pPr>
      <w:r w:rsidRPr="009351A8">
        <w:rPr>
          <w:lang w:val="id-ID"/>
        </w:rPr>
        <w:t>Prasarana pendidikan adalah sumber daya penunjang dalam pelaksanaan tridharma perguruan tinggi yang pada umumnya bersifat tidak bergerak/tidak dapat dipindah-pindahkan, antara lain bangunan dan fasilitas lainnya.  Untuk pendidikan klinik prasarana yang sangat penting bagi pencapaian kompetensi adalah rumah sakit yang digunakan untuk pendidikan dan fasilitas pelayanan kesehatan lainnya, seperti klinik, puskeswan, dan tempat praktik mandiri.</w:t>
      </w:r>
    </w:p>
    <w:p w:rsidR="0081437B" w:rsidRPr="00DE42F4" w:rsidRDefault="0081437B">
      <w:pPr>
        <w:rPr>
          <w:lang w:val="id-ID"/>
        </w:rPr>
      </w:pPr>
    </w:p>
    <w:p w:rsidR="0081437B" w:rsidRPr="00DE42F4" w:rsidRDefault="009351A8">
      <w:pPr>
        <w:rPr>
          <w:lang w:val="id-ID"/>
        </w:rPr>
      </w:pPr>
      <w:r w:rsidRPr="009351A8">
        <w:rPr>
          <w:lang w:val="id-ID"/>
        </w:rPr>
        <w:t xml:space="preserve">Pengelolaan sarana dan prasarana meliputi perencanaan, pengadaan, penggunaan, pemeliharaan, pemutakhiran, inventarisasi, dan penghapusan aset yang dilakukan secara baik, sehingga efektif mendukung kegiatan penyelenggaraan akademik di program </w:t>
      </w:r>
      <w:r w:rsidR="00116252" w:rsidRPr="00DE42F4">
        <w:rPr>
          <w:lang w:val="id-ID"/>
        </w:rPr>
        <w:t>Pendidikan</w:t>
      </w:r>
      <w:r w:rsidRPr="009351A8">
        <w:rPr>
          <w:lang w:val="id-ID"/>
        </w:rPr>
        <w:t xml:space="preserve">. Kepemilikan dan aksesibilitas sarana dan prasarana (khususnya rumah sakitdan fasilitas kesehatan lainnya) sangat penting untuk menjamin mutu proses pembelajaran secara berkelanjutan. </w:t>
      </w:r>
    </w:p>
    <w:p w:rsidR="0081437B" w:rsidRPr="00DE42F4" w:rsidRDefault="0081437B">
      <w:pPr>
        <w:rPr>
          <w:lang w:val="id-ID"/>
        </w:rPr>
      </w:pPr>
    </w:p>
    <w:p w:rsidR="0081437B" w:rsidRPr="00DE42F4" w:rsidRDefault="009351A8">
      <w:pPr>
        <w:rPr>
          <w:lang w:val="id-ID"/>
        </w:rPr>
      </w:pPr>
      <w:r w:rsidRPr="009351A8">
        <w:rPr>
          <w:lang w:val="id-ID"/>
        </w:rPr>
        <w:t xml:space="preserve">Sistem pengelolaan informasi, komunikasi, dan teknologi informasi mencakup pengelolaan masukan, proses, dan keluaran informasi, dengan memanfaatkan teknologi informasi dan pengetahuan untuk mendukung penjaminan mutu pendidikan </w:t>
      </w:r>
      <w:r w:rsidR="008D0A86" w:rsidRPr="00DE42F4">
        <w:rPr>
          <w:lang w:val="id-ID"/>
        </w:rPr>
        <w:t xml:space="preserve">Dokter gigi spesialis </w:t>
      </w:r>
      <w:r w:rsidR="00C12573" w:rsidRPr="00DE42F4">
        <w:rPr>
          <w:lang w:val="id-ID"/>
        </w:rPr>
        <w:t>Ortodonti</w:t>
      </w:r>
      <w:r w:rsidRPr="009351A8">
        <w:rPr>
          <w:lang w:val="id-ID"/>
        </w:rPr>
        <w:t>.</w:t>
      </w:r>
    </w:p>
    <w:p w:rsidR="0081437B" w:rsidRPr="00DE42F4" w:rsidRDefault="0081437B">
      <w:pPr>
        <w:rPr>
          <w:lang w:val="id-ID"/>
        </w:rPr>
      </w:pPr>
    </w:p>
    <w:p w:rsidR="00280659" w:rsidRPr="00DE42F4" w:rsidRDefault="00280659">
      <w:pPr>
        <w:pStyle w:val="Heading3"/>
        <w:ind w:left="1215" w:hanging="1251"/>
        <w:jc w:val="left"/>
      </w:pPr>
    </w:p>
    <w:p w:rsidR="00280659" w:rsidRPr="00DE42F4" w:rsidRDefault="00280659">
      <w:pPr>
        <w:pStyle w:val="Heading3"/>
        <w:ind w:left="1215" w:hanging="1251"/>
        <w:jc w:val="left"/>
      </w:pPr>
    </w:p>
    <w:p w:rsidR="00280659" w:rsidRPr="00DE42F4" w:rsidRDefault="00280659">
      <w:pPr>
        <w:pStyle w:val="Heading3"/>
        <w:ind w:left="1215" w:hanging="1251"/>
        <w:jc w:val="left"/>
      </w:pPr>
    </w:p>
    <w:p w:rsidR="00280659" w:rsidRPr="00DE42F4" w:rsidRDefault="00280659">
      <w:pPr>
        <w:pStyle w:val="Heading3"/>
        <w:ind w:left="1215" w:hanging="1251"/>
        <w:jc w:val="left"/>
      </w:pPr>
    </w:p>
    <w:p w:rsidR="00280659" w:rsidRPr="00DE42F4" w:rsidRDefault="00280659">
      <w:pPr>
        <w:pStyle w:val="Heading3"/>
        <w:ind w:left="1215" w:hanging="1251"/>
        <w:jc w:val="left"/>
      </w:pPr>
    </w:p>
    <w:p w:rsidR="00280659" w:rsidRPr="00DE42F4" w:rsidRDefault="00280659">
      <w:pPr>
        <w:pStyle w:val="Heading3"/>
        <w:ind w:left="1215" w:hanging="1251"/>
        <w:jc w:val="left"/>
      </w:pPr>
    </w:p>
    <w:p w:rsidR="00280659" w:rsidRPr="00DE42F4" w:rsidRDefault="00280659" w:rsidP="00280659">
      <w:pPr>
        <w:pStyle w:val="Heading3"/>
        <w:ind w:left="0" w:firstLine="0"/>
        <w:jc w:val="left"/>
      </w:pPr>
    </w:p>
    <w:p w:rsidR="00280659" w:rsidRPr="00DE42F4" w:rsidRDefault="00280659" w:rsidP="00280659"/>
    <w:p w:rsidR="00280659" w:rsidRPr="00DE42F4" w:rsidRDefault="00280659" w:rsidP="00280659"/>
    <w:p w:rsidR="00280659" w:rsidRPr="00DE42F4" w:rsidRDefault="00280659" w:rsidP="00280659"/>
    <w:p w:rsidR="00280659" w:rsidRPr="00DE42F4" w:rsidRDefault="00280659" w:rsidP="00280659">
      <w:pPr>
        <w:pStyle w:val="Heading3"/>
        <w:ind w:left="0" w:firstLine="0"/>
        <w:jc w:val="left"/>
      </w:pPr>
    </w:p>
    <w:p w:rsidR="00280659" w:rsidRPr="00DE42F4" w:rsidRDefault="009351A8" w:rsidP="00280659">
      <w:pPr>
        <w:pStyle w:val="Heading3"/>
        <w:ind w:left="0" w:firstLine="0"/>
        <w:jc w:val="center"/>
      </w:pPr>
      <w:r w:rsidRPr="009351A8">
        <w:rPr>
          <w:lang w:val="id-ID"/>
        </w:rPr>
        <w:t>S</w:t>
      </w:r>
      <w:r w:rsidR="00280659" w:rsidRPr="00DE42F4">
        <w:rPr>
          <w:lang w:val="id-ID"/>
        </w:rPr>
        <w:t>tandar 7</w:t>
      </w:r>
    </w:p>
    <w:p w:rsidR="00280659" w:rsidRPr="00DE42F4" w:rsidRDefault="00C603F3" w:rsidP="00280659">
      <w:pPr>
        <w:pStyle w:val="Heading3"/>
        <w:ind w:left="0" w:firstLine="0"/>
        <w:jc w:val="center"/>
      </w:pPr>
      <w:r w:rsidRPr="00DE42F4">
        <w:rPr>
          <w:lang w:val="id-ID"/>
        </w:rPr>
        <w:t xml:space="preserve">Penelitian, </w:t>
      </w:r>
      <w:r w:rsidR="009351A8" w:rsidRPr="009351A8">
        <w:rPr>
          <w:lang w:val="id-ID"/>
        </w:rPr>
        <w:t>pengabdian kepada masyarakat, dan kerjasama</w:t>
      </w:r>
    </w:p>
    <w:p w:rsidR="00280659" w:rsidRPr="00DE42F4" w:rsidRDefault="00280659" w:rsidP="00280659"/>
    <w:p w:rsidR="0081437B" w:rsidRPr="00DE42F4" w:rsidRDefault="009351A8">
      <w:pPr>
        <w:rPr>
          <w:lang w:val="id-ID"/>
        </w:rPr>
      </w:pPr>
      <w:r w:rsidRPr="009351A8">
        <w:rPr>
          <w:lang w:val="id-ID"/>
        </w:rPr>
        <w:t>Standar ini adalah acuan keungg</w:t>
      </w:r>
      <w:r w:rsidR="00C603F3" w:rsidRPr="00DE42F4">
        <w:rPr>
          <w:lang w:val="id-ID"/>
        </w:rPr>
        <w:t>ulan mutu penelitian,</w:t>
      </w:r>
      <w:r w:rsidRPr="009351A8">
        <w:rPr>
          <w:lang w:val="id-ID"/>
        </w:rPr>
        <w:t xml:space="preserve">pengabdian kepada masyarakat, dan kerjasama yang diselenggarakan untuk dan terkait dengan pengembangan mutu program </w:t>
      </w:r>
      <w:r w:rsidR="00116252" w:rsidRPr="00DE42F4">
        <w:rPr>
          <w:lang w:val="id-ID"/>
        </w:rPr>
        <w:t>Pendidikan</w:t>
      </w:r>
      <w:r w:rsidRPr="009351A8">
        <w:rPr>
          <w:lang w:val="id-ID"/>
        </w:rPr>
        <w:t xml:space="preserve">. </w:t>
      </w:r>
    </w:p>
    <w:p w:rsidR="0081437B" w:rsidRPr="00DE42F4" w:rsidRDefault="0081437B">
      <w:pPr>
        <w:rPr>
          <w:lang w:val="id-ID"/>
        </w:rPr>
      </w:pPr>
    </w:p>
    <w:p w:rsidR="0081437B" w:rsidRPr="00DE42F4" w:rsidRDefault="009351A8">
      <w:pPr>
        <w:rPr>
          <w:lang w:val="id-ID"/>
        </w:rPr>
      </w:pPr>
      <w:r w:rsidRPr="009351A8">
        <w:rPr>
          <w:lang w:val="id-ID"/>
        </w:rPr>
        <w:t xml:space="preserve">Penelitian adalah salah satu tugas pokok  yang memberikan kontribusi dan manfaat kepada proses pembelajaran, pengembangan ilmu pengetahuan, teknologi, dan seni, serta peningkatan mutu pelayanan kesehatan kepada masyarakat. Program </w:t>
      </w:r>
      <w:r w:rsidR="00116252" w:rsidRPr="00DE42F4">
        <w:rPr>
          <w:lang w:val="id-ID"/>
        </w:rPr>
        <w:t>Pendidikan</w:t>
      </w:r>
      <w:r w:rsidRPr="009351A8">
        <w:rPr>
          <w:lang w:val="id-ID"/>
        </w:rPr>
        <w:t xml:space="preserve"> harus memiliki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w:t>
      </w:r>
      <w:r w:rsidR="00116252" w:rsidRPr="00DE42F4">
        <w:rPr>
          <w:lang w:val="id-ID"/>
        </w:rPr>
        <w:t>Pendidikan</w:t>
      </w:r>
      <w:r w:rsidRPr="009351A8">
        <w:rPr>
          <w:lang w:val="id-ID"/>
        </w:rPr>
        <w:t xml:space="preserve">. </w:t>
      </w:r>
    </w:p>
    <w:p w:rsidR="0081437B" w:rsidRPr="00DE42F4" w:rsidRDefault="0081437B">
      <w:pPr>
        <w:rPr>
          <w:lang w:val="id-ID"/>
        </w:rPr>
      </w:pPr>
    </w:p>
    <w:p w:rsidR="0081437B" w:rsidRPr="00DE42F4" w:rsidRDefault="009351A8">
      <w:pPr>
        <w:rPr>
          <w:lang w:val="id-ID"/>
        </w:rPr>
      </w:pPr>
      <w:r w:rsidRPr="009351A8">
        <w:rPr>
          <w:lang w:val="id-ID"/>
        </w:rPr>
        <w:t xml:space="preserve">Program </w:t>
      </w:r>
      <w:r w:rsidR="00116252" w:rsidRPr="00DE42F4">
        <w:rPr>
          <w:lang w:val="id-ID"/>
        </w:rPr>
        <w:t>Pendidikan</w:t>
      </w:r>
      <w:r w:rsidRPr="009351A8">
        <w:rPr>
          <w:lang w:val="id-ID"/>
        </w:rPr>
        <w:t xml:space="preserve"> menciptakan iklim yang kondusif agar dosen dan mahasiswa secara kreatif dan inovatif menjalankan peran dan fungsinya sebagai pelaku utama penelitian yang bermutu dan terencana. Program </w:t>
      </w:r>
      <w:r w:rsidR="00116252" w:rsidRPr="00DE42F4">
        <w:rPr>
          <w:lang w:val="id-ID"/>
        </w:rPr>
        <w:t>Pendidikan</w:t>
      </w:r>
      <w:r w:rsidRPr="009351A8">
        <w:rPr>
          <w:lang w:val="id-ID"/>
        </w:rPr>
        <w:t xml:space="preserve"> 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rsidR="0081437B" w:rsidRPr="00DE42F4" w:rsidRDefault="0081437B">
      <w:pPr>
        <w:rPr>
          <w:lang w:val="id-ID"/>
        </w:rPr>
      </w:pPr>
    </w:p>
    <w:p w:rsidR="0081437B" w:rsidRPr="00DE42F4" w:rsidRDefault="009351A8">
      <w:r w:rsidRPr="009351A8">
        <w:rPr>
          <w:lang w:val="id-ID"/>
        </w:rPr>
        <w:t xml:space="preserve">pengabdian kepada masyarakat dilaksanakan sebagai perwujudan kontribusi kepakaran, kegiatan pemanfaatan hasil pendidikan, dan/atau penelitian dalam bidang ilmu pengetahuan, teknologi, dan/atau seni, dalam upaya memenuhi permintaan atau memprakarsai  peningkatan mutu kehidupan bangsa. Program </w:t>
      </w:r>
      <w:r w:rsidR="00116252" w:rsidRPr="00DE42F4">
        <w:rPr>
          <w:lang w:val="id-ID"/>
        </w:rPr>
        <w:t>Pendidikan</w:t>
      </w:r>
      <w:r w:rsidR="008D0A86" w:rsidRPr="00DE42F4">
        <w:rPr>
          <w:lang w:val="id-ID"/>
        </w:rPr>
        <w:t xml:space="preserve">Dokter gigi spesialis </w:t>
      </w:r>
      <w:r w:rsidR="00C12573" w:rsidRPr="00DE42F4">
        <w:rPr>
          <w:lang w:val="id-ID"/>
        </w:rPr>
        <w:t>Ortodonti</w:t>
      </w:r>
      <w:r w:rsidRPr="009351A8">
        <w:rPr>
          <w:lang w:val="id-ID"/>
        </w:rPr>
        <w:t xml:space="preserve"> 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w:t>
      </w:r>
      <w:r w:rsidR="00116252" w:rsidRPr="00DE42F4">
        <w:rPr>
          <w:lang w:val="id-ID"/>
        </w:rPr>
        <w:t>Pendidikan</w:t>
      </w:r>
      <w:r w:rsidRPr="009351A8">
        <w:rPr>
          <w:lang w:val="id-ID"/>
        </w:rPr>
        <w:t xml:space="preserve"> yang baik mampu merancang dan mendayagunakan program kerjasama yang melibatkan partisipasi aktif program </w:t>
      </w:r>
      <w:r w:rsidR="00116252" w:rsidRPr="00DE42F4">
        <w:rPr>
          <w:lang w:val="id-ID"/>
        </w:rPr>
        <w:t>Pendidikan</w:t>
      </w:r>
      <w:r w:rsidRPr="009351A8">
        <w:rPr>
          <w:lang w:val="id-ID"/>
        </w:rPr>
        <w:t xml:space="preserve"> dalam memanfaatkan dan meningkatkan kepakaran serta mutu sumber daya yang ada. </w:t>
      </w:r>
    </w:p>
    <w:p w:rsidR="0081437B" w:rsidRPr="00DE42F4" w:rsidRDefault="0081437B"/>
    <w:p w:rsidR="0081437B" w:rsidRPr="00DE42F4" w:rsidRDefault="009351A8">
      <w:pPr>
        <w:rPr>
          <w:lang w:val="id-ID"/>
        </w:rPr>
      </w:pPr>
      <w:r w:rsidRPr="009351A8">
        <w:rPr>
          <w:lang w:val="id-ID"/>
        </w:rPr>
        <w:t>Akuntabilitas pelaksanaan tridharma dan kerjasama diwujudkan dalam bentuk keefektifan pemanfaatannya untuk memberikan kepuasan pemangku kepentingan terutama peserta didik.</w:t>
      </w:r>
    </w:p>
    <w:p w:rsidR="0081437B" w:rsidRPr="00DE42F4" w:rsidRDefault="0081437B">
      <w:pPr>
        <w:rPr>
          <w:lang w:val="id-ID"/>
        </w:rPr>
      </w:pPr>
    </w:p>
    <w:p w:rsidR="0081437B" w:rsidRPr="00DE42F4" w:rsidRDefault="009351A8">
      <w:pPr>
        <w:rPr>
          <w:lang w:val="id-ID"/>
        </w:rPr>
      </w:pPr>
      <w:r w:rsidRPr="009351A8">
        <w:rPr>
          <w:lang w:val="id-ID"/>
        </w:rPr>
        <w:t>Penjelasan dan rincian masing-masing standar akreditasi tersebut menjadi elemen-elemen yang dinilai, disajikan dalam buku tersendiri, yaitu Buku II.</w:t>
      </w:r>
    </w:p>
    <w:bookmarkEnd w:id="10"/>
    <w:bookmarkEnd w:id="11"/>
    <w:p w:rsidR="00F11F00" w:rsidRDefault="00F11F00"/>
    <w:p w:rsidR="00F11F00" w:rsidRDefault="00F11F00"/>
    <w:p w:rsidR="00F11F00" w:rsidRDefault="00F11F00"/>
    <w:p w:rsidR="00F11F00" w:rsidRDefault="00F11F00"/>
    <w:p w:rsidR="0081437B" w:rsidRPr="00DE42F4" w:rsidRDefault="00280659">
      <w:pPr>
        <w:pStyle w:val="Heading2"/>
        <w:rPr>
          <w:sz w:val="24"/>
          <w:szCs w:val="24"/>
          <w:lang w:val="id-ID"/>
        </w:rPr>
      </w:pPr>
      <w:bookmarkStart w:id="12" w:name="_Toc222646038"/>
      <w:r w:rsidRPr="00DE42F4">
        <w:rPr>
          <w:sz w:val="24"/>
          <w:szCs w:val="24"/>
          <w:lang w:val="it-IT"/>
        </w:rPr>
        <w:lastRenderedPageBreak/>
        <w:t>4</w:t>
      </w:r>
      <w:r w:rsidR="00F11F00">
        <w:rPr>
          <w:sz w:val="24"/>
          <w:szCs w:val="24"/>
          <w:lang w:val="it-IT"/>
        </w:rPr>
        <w:t>.2</w:t>
      </w:r>
      <w:r w:rsidRPr="00DE42F4">
        <w:rPr>
          <w:sz w:val="24"/>
          <w:szCs w:val="24"/>
          <w:lang w:val="it-IT"/>
        </w:rPr>
        <w:tab/>
      </w:r>
      <w:r w:rsidR="00FD5310" w:rsidRPr="00DE42F4">
        <w:rPr>
          <w:sz w:val="24"/>
          <w:szCs w:val="24"/>
          <w:lang w:val="it-IT"/>
        </w:rPr>
        <w:t xml:space="preserve">Prosedur Akreditasi </w:t>
      </w:r>
      <w:bookmarkEnd w:id="12"/>
      <w:r w:rsidR="009351A8" w:rsidRPr="009351A8">
        <w:rPr>
          <w:sz w:val="24"/>
          <w:szCs w:val="24"/>
          <w:lang w:val="id-ID"/>
        </w:rPr>
        <w:t xml:space="preserve">Program </w:t>
      </w:r>
      <w:r w:rsidR="00116252" w:rsidRPr="00DE42F4">
        <w:rPr>
          <w:sz w:val="24"/>
          <w:szCs w:val="24"/>
          <w:lang w:val="id-ID"/>
        </w:rPr>
        <w:t>Pendidikan</w:t>
      </w:r>
    </w:p>
    <w:p w:rsidR="0081437B" w:rsidRPr="00DE42F4" w:rsidRDefault="0081437B">
      <w:pPr>
        <w:rPr>
          <w:lang w:val="id-ID"/>
        </w:rPr>
      </w:pPr>
    </w:p>
    <w:p w:rsidR="00280659" w:rsidRPr="00DE42F4" w:rsidRDefault="009351A8">
      <w:r w:rsidRPr="009351A8">
        <w:rPr>
          <w:lang w:val="id-ID"/>
        </w:rPr>
        <w:t xml:space="preserve">Evaluasi dan penilaian dalam rangka akreditasi dilakukan melalui </w:t>
      </w:r>
      <w:r w:rsidRPr="009351A8">
        <w:rPr>
          <w:i/>
          <w:lang w:val="id-ID"/>
        </w:rPr>
        <w:t>peer review</w:t>
      </w:r>
      <w:r w:rsidRPr="009351A8">
        <w:rPr>
          <w:lang w:val="id-ID"/>
        </w:rPr>
        <w:t xml:space="preserve"> oleh tim asesor yang terdiri atas para pakar dalam berbagai bidang ilmu </w:t>
      </w:r>
      <w:r w:rsidR="008D0A86" w:rsidRPr="00DE42F4">
        <w:rPr>
          <w:lang w:val="id-ID"/>
        </w:rPr>
        <w:t xml:space="preserve">Dokter gigi spesialis </w:t>
      </w:r>
      <w:r w:rsidR="00C12573" w:rsidRPr="00DE42F4">
        <w:rPr>
          <w:lang w:val="id-ID"/>
        </w:rPr>
        <w:t>Ortodonti</w:t>
      </w:r>
      <w:r w:rsidRPr="009351A8">
        <w:rPr>
          <w:lang w:val="id-ID"/>
        </w:rPr>
        <w:t xml:space="preserve">, yang memahami hakikat penyelenggaraan/ pengelolaan program </w:t>
      </w:r>
      <w:r w:rsidR="00116252" w:rsidRPr="00DE42F4">
        <w:rPr>
          <w:lang w:val="id-ID"/>
        </w:rPr>
        <w:t>Pendidikan</w:t>
      </w:r>
      <w:r w:rsidRPr="009351A8">
        <w:rPr>
          <w:lang w:val="id-ID"/>
        </w:rPr>
        <w:t xml:space="preserve">. Semua program </w:t>
      </w:r>
      <w:r w:rsidR="00116252" w:rsidRPr="00DE42F4">
        <w:rPr>
          <w:lang w:val="id-ID"/>
        </w:rPr>
        <w:t>Pendidikan</w:t>
      </w:r>
      <w:r w:rsidRPr="009351A8">
        <w:rPr>
          <w:lang w:val="id-ID"/>
        </w:rPr>
        <w:t xml:space="preserve"> akan diakreditasi secara berkala. Akreditasi </w:t>
      </w:r>
    </w:p>
    <w:p w:rsidR="0081437B" w:rsidRPr="00DE42F4" w:rsidRDefault="009351A8">
      <w:r w:rsidRPr="009351A8">
        <w:rPr>
          <w:lang w:val="id-ID"/>
        </w:rPr>
        <w:t xml:space="preserve">dilakukan oleh BAN-PT terhadap program </w:t>
      </w:r>
      <w:r w:rsidR="00116252" w:rsidRPr="00DE42F4">
        <w:rPr>
          <w:lang w:val="id-ID"/>
        </w:rPr>
        <w:t>Pendidikan</w:t>
      </w:r>
      <w:r w:rsidR="008D0A86" w:rsidRPr="00DE42F4">
        <w:rPr>
          <w:lang w:val="id-ID"/>
        </w:rPr>
        <w:t xml:space="preserve">Dokter gigi spesialis </w:t>
      </w:r>
      <w:r w:rsidR="00C12573" w:rsidRPr="00DE42F4">
        <w:rPr>
          <w:lang w:val="id-ID"/>
        </w:rPr>
        <w:t>Ortodonti</w:t>
      </w:r>
      <w:r w:rsidRPr="009351A8">
        <w:rPr>
          <w:lang w:val="id-ID"/>
        </w:rPr>
        <w:t>. Rincian prosedur akreditasi dapat dilihat pada Buku II.</w:t>
      </w:r>
    </w:p>
    <w:p w:rsidR="0081437B" w:rsidRPr="00DE42F4" w:rsidRDefault="0081437B">
      <w:pPr>
        <w:tabs>
          <w:tab w:val="left" w:pos="1080"/>
        </w:tabs>
        <w:rPr>
          <w:lang w:val="id-ID"/>
        </w:rPr>
      </w:pPr>
    </w:p>
    <w:p w:rsidR="0081437B" w:rsidRPr="00DE42F4" w:rsidRDefault="00280659">
      <w:pPr>
        <w:pStyle w:val="Heading2"/>
        <w:rPr>
          <w:sz w:val="24"/>
          <w:szCs w:val="24"/>
          <w:lang w:val="id-ID"/>
        </w:rPr>
      </w:pPr>
      <w:bookmarkStart w:id="13" w:name="_Toc222646039"/>
      <w:r w:rsidRPr="00DE42F4">
        <w:rPr>
          <w:sz w:val="24"/>
          <w:szCs w:val="24"/>
          <w:lang w:val="id-ID"/>
        </w:rPr>
        <w:t>4.</w:t>
      </w:r>
      <w:r w:rsidR="00F11F00">
        <w:rPr>
          <w:sz w:val="24"/>
          <w:szCs w:val="24"/>
        </w:rPr>
        <w:t>3</w:t>
      </w:r>
      <w:r w:rsidRPr="00DE42F4">
        <w:rPr>
          <w:sz w:val="24"/>
          <w:szCs w:val="24"/>
        </w:rPr>
        <w:tab/>
      </w:r>
      <w:r w:rsidR="00FD5310" w:rsidRPr="00DE42F4">
        <w:rPr>
          <w:sz w:val="24"/>
          <w:szCs w:val="24"/>
          <w:lang w:val="id-ID"/>
        </w:rPr>
        <w:t>Instru</w:t>
      </w:r>
      <w:r w:rsidR="009351A8" w:rsidRPr="009351A8">
        <w:rPr>
          <w:sz w:val="24"/>
          <w:szCs w:val="24"/>
          <w:lang w:val="id-ID"/>
        </w:rPr>
        <w:t xml:space="preserve">men Akreditasi Program </w:t>
      </w:r>
      <w:r w:rsidR="00116252" w:rsidRPr="00DE42F4">
        <w:rPr>
          <w:sz w:val="24"/>
          <w:szCs w:val="24"/>
          <w:lang w:val="id-ID"/>
        </w:rPr>
        <w:t>Pendidikan</w:t>
      </w:r>
      <w:bookmarkEnd w:id="13"/>
    </w:p>
    <w:p w:rsidR="0081437B" w:rsidRPr="00DE42F4" w:rsidRDefault="0081437B">
      <w:pPr>
        <w:rPr>
          <w:lang w:val="id-ID"/>
        </w:rPr>
      </w:pPr>
    </w:p>
    <w:p w:rsidR="0081437B" w:rsidRPr="00DE42F4" w:rsidRDefault="009351A8">
      <w:pPr>
        <w:rPr>
          <w:lang w:val="id-ID"/>
        </w:rPr>
      </w:pPr>
      <w:r w:rsidRPr="009351A8">
        <w:rPr>
          <w:lang w:val="id-ID"/>
        </w:rPr>
        <w:t xml:space="preserve">Instrumen yang digunakan dalam proses akreditasi program </w:t>
      </w:r>
      <w:r w:rsidR="00116252" w:rsidRPr="00DE42F4">
        <w:rPr>
          <w:lang w:val="id-ID"/>
        </w:rPr>
        <w:t>Pendidikan</w:t>
      </w:r>
      <w:r w:rsidRPr="009351A8">
        <w:rPr>
          <w:lang w:val="id-ID"/>
        </w:rPr>
        <w:t xml:space="preserve">  dikembangkan berdasarkan standar dan parameter seperti dijelaskan dalam Sub Bab 4.1 Data, informasi dan penjelasan setiap standar dan parameter yang diminta dalam rangka akreditasi dirumuskan dan disajikan oleh program </w:t>
      </w:r>
      <w:r w:rsidR="00116252" w:rsidRPr="00DE42F4">
        <w:rPr>
          <w:lang w:val="id-ID"/>
        </w:rPr>
        <w:t>Pendidikan</w:t>
      </w:r>
      <w:r w:rsidRPr="009351A8">
        <w:rPr>
          <w:lang w:val="id-ID"/>
        </w:rPr>
        <w:t xml:space="preserve"> dalam instrumen yang berbentuk laporan evaluasi diri dan borang. </w:t>
      </w:r>
    </w:p>
    <w:p w:rsidR="0081437B" w:rsidRPr="00DE42F4" w:rsidRDefault="0081437B">
      <w:pPr>
        <w:rPr>
          <w:lang w:val="id-ID"/>
        </w:rPr>
      </w:pPr>
    </w:p>
    <w:p w:rsidR="0081437B" w:rsidRPr="00DE42F4" w:rsidRDefault="009351A8">
      <w:pPr>
        <w:rPr>
          <w:lang w:val="id-ID"/>
        </w:rPr>
      </w:pPr>
      <w:r w:rsidRPr="009351A8">
        <w:rPr>
          <w:bCs/>
          <w:lang w:val="id-ID"/>
        </w:rPr>
        <w:t>Evaluasi diri</w:t>
      </w:r>
      <w:r w:rsidRPr="009351A8">
        <w:rPr>
          <w:lang w:val="id-ID"/>
        </w:rPr>
        <w:t xml:space="preserve"> adalah proses yang dilakukan oleh suatu badan atau program untuk menilai secara kritis keadaan dan kinerja diri sendiri. Hasil evaluasi diri digunakan untuk memperbaiki mutu kinerja dan produk institusi dan program </w:t>
      </w:r>
      <w:r w:rsidR="00116252" w:rsidRPr="00DE42F4">
        <w:rPr>
          <w:lang w:val="id-ID"/>
        </w:rPr>
        <w:t>Pendidikan</w:t>
      </w:r>
      <w:r w:rsidRPr="009351A8">
        <w:rPr>
          <w:lang w:val="id-ID"/>
        </w:rPr>
        <w:t xml:space="preserve">. Laporan evaluasi diri merupakan bahan untuk akreditasi. </w:t>
      </w:r>
    </w:p>
    <w:p w:rsidR="0081437B" w:rsidRPr="00DE42F4" w:rsidRDefault="0081437B">
      <w:pPr>
        <w:rPr>
          <w:lang w:val="id-ID"/>
        </w:rPr>
      </w:pPr>
    </w:p>
    <w:p w:rsidR="0081437B" w:rsidRPr="00DE42F4" w:rsidRDefault="009351A8">
      <w:pPr>
        <w:rPr>
          <w:lang w:val="id-ID"/>
        </w:rPr>
      </w:pPr>
      <w:r w:rsidRPr="009351A8">
        <w:rPr>
          <w:lang w:val="id-ID"/>
        </w:rPr>
        <w:t xml:space="preserve">Borang akreditasi adalah dokumen yang berupa borang isian program </w:t>
      </w:r>
      <w:r w:rsidR="00116252" w:rsidRPr="00DE42F4">
        <w:rPr>
          <w:lang w:val="id-ID"/>
        </w:rPr>
        <w:t>Pendidikan</w:t>
      </w:r>
      <w:r w:rsidRPr="009351A8">
        <w:rPr>
          <w:lang w:val="id-ID"/>
        </w:rPr>
        <w:t xml:space="preserve"> dan unit pengelola (Buku III), yang dirumuskan sesuai dengan petunjuk yang terdapat pada Buku IV dan digunakan untuk mengevaluasi dan menilai serta menetapkan status dan peringkat akreditasi program </w:t>
      </w:r>
      <w:r w:rsidR="00116252" w:rsidRPr="00DE42F4">
        <w:rPr>
          <w:lang w:val="id-ID"/>
        </w:rPr>
        <w:t>Pendidikan</w:t>
      </w:r>
      <w:r w:rsidRPr="009351A8">
        <w:rPr>
          <w:lang w:val="id-ID"/>
        </w:rPr>
        <w:t xml:space="preserve"> yang diakreditasi. Borang akreditasi merupakan kumpulan data dan informasi mengenai masukan, proses, keluaran, hasil, dan dampak yang bercirikan upaya untuk meningkatkan mutu kinerja, keadaan dan perangkat kependidikan program </w:t>
      </w:r>
      <w:r w:rsidR="00116252" w:rsidRPr="00DE42F4">
        <w:rPr>
          <w:lang w:val="id-ID"/>
        </w:rPr>
        <w:t>Pendidikan</w:t>
      </w:r>
      <w:r w:rsidRPr="009351A8">
        <w:rPr>
          <w:lang w:val="id-ID"/>
        </w:rPr>
        <w:t xml:space="preserve"> secara berkelanjutan. </w:t>
      </w:r>
    </w:p>
    <w:p w:rsidR="0081437B" w:rsidRPr="00DE42F4" w:rsidRDefault="0081437B">
      <w:pPr>
        <w:rPr>
          <w:lang w:val="id-ID"/>
        </w:rPr>
      </w:pPr>
    </w:p>
    <w:p w:rsidR="0081437B" w:rsidRPr="00DE42F4" w:rsidRDefault="009351A8">
      <w:pPr>
        <w:rPr>
          <w:lang w:val="id-ID"/>
        </w:rPr>
      </w:pPr>
      <w:r w:rsidRPr="009351A8">
        <w:rPr>
          <w:lang w:val="id-ID"/>
        </w:rPr>
        <w:t xml:space="preserve">Isi borang akreditasi mencakup deskripsi dan analisis yang sistematis sebagai respons yang proaktif terhadap berbagai indikator yang dijabarkan dari standar akreditasi program </w:t>
      </w:r>
      <w:r w:rsidR="00116252" w:rsidRPr="00DE42F4">
        <w:rPr>
          <w:lang w:val="id-ID"/>
        </w:rPr>
        <w:t>Pendidikan</w:t>
      </w:r>
      <w:r w:rsidRPr="009351A8">
        <w:rPr>
          <w:lang w:val="id-ID"/>
        </w:rPr>
        <w:t xml:space="preserve">. Standar dan indikator akreditasi tersebut dijelaskan dalam pedoman penyusunan borang akreditasi. </w:t>
      </w:r>
    </w:p>
    <w:p w:rsidR="0081437B" w:rsidRPr="00DE42F4" w:rsidRDefault="0081437B">
      <w:pPr>
        <w:autoSpaceDE w:val="0"/>
        <w:autoSpaceDN w:val="0"/>
        <w:adjustRightInd w:val="0"/>
        <w:rPr>
          <w:lang w:val="id-ID"/>
        </w:rPr>
      </w:pPr>
    </w:p>
    <w:p w:rsidR="0081437B" w:rsidRPr="00DE42F4" w:rsidRDefault="009351A8">
      <w:pPr>
        <w:autoSpaceDE w:val="0"/>
        <w:autoSpaceDN w:val="0"/>
        <w:adjustRightInd w:val="0"/>
        <w:rPr>
          <w:b/>
          <w:bCs/>
          <w:sz w:val="32"/>
          <w:lang w:val="id-ID"/>
        </w:rPr>
      </w:pPr>
      <w:r w:rsidRPr="009351A8">
        <w:rPr>
          <w:lang w:val="id-ID"/>
        </w:rPr>
        <w:t xml:space="preserve">Program </w:t>
      </w:r>
      <w:r w:rsidR="00116252" w:rsidRPr="00DE42F4">
        <w:rPr>
          <w:lang w:val="id-ID"/>
        </w:rPr>
        <w:t>Pendidikan</w:t>
      </w:r>
      <w:r w:rsidRPr="009351A8">
        <w:rPr>
          <w:lang w:val="id-ID"/>
        </w:rPr>
        <w:t xml:space="preserve"> mendeskripsikan dan menganalisis semua indikator dalam konteks keseluruhan standar akreditasi dengan memperhatikan dimensi mutu yang merupakan jabaran dari RAISE++, yaitu: </w:t>
      </w:r>
      <w:r w:rsidRPr="009351A8">
        <w:rPr>
          <w:b/>
          <w:lang w:val="id-ID"/>
        </w:rPr>
        <w:t>relevansi</w:t>
      </w:r>
      <w:r w:rsidRPr="009351A8">
        <w:rPr>
          <w:i/>
          <w:lang w:val="id-ID"/>
        </w:rPr>
        <w:t>(relevance)</w:t>
      </w:r>
      <w:r w:rsidRPr="009351A8">
        <w:rPr>
          <w:lang w:val="id-ID"/>
        </w:rPr>
        <w:t xml:space="preserve">, </w:t>
      </w:r>
      <w:r w:rsidRPr="009351A8">
        <w:rPr>
          <w:b/>
          <w:lang w:val="id-ID"/>
        </w:rPr>
        <w:t>suasana akademik</w:t>
      </w:r>
      <w:r w:rsidRPr="009351A8">
        <w:rPr>
          <w:i/>
          <w:lang w:val="id-ID"/>
        </w:rPr>
        <w:t>(academic atmosphere)</w:t>
      </w:r>
      <w:r w:rsidRPr="009351A8">
        <w:rPr>
          <w:lang w:val="id-ID"/>
        </w:rPr>
        <w:t xml:space="preserve">, </w:t>
      </w:r>
      <w:r w:rsidRPr="009351A8">
        <w:rPr>
          <w:b/>
          <w:lang w:val="id-ID"/>
        </w:rPr>
        <w:t>pengelolaan internal dan organisasi</w:t>
      </w:r>
      <w:r w:rsidRPr="009351A8">
        <w:rPr>
          <w:i/>
          <w:lang w:val="id-ID"/>
        </w:rPr>
        <w:t>(internal management and organization)</w:t>
      </w:r>
      <w:r w:rsidRPr="009351A8">
        <w:rPr>
          <w:lang w:val="id-ID"/>
        </w:rPr>
        <w:t xml:space="preserve">, </w:t>
      </w:r>
      <w:r w:rsidRPr="009351A8">
        <w:rPr>
          <w:b/>
          <w:lang w:val="id-ID"/>
        </w:rPr>
        <w:t>keberlanjutan</w:t>
      </w:r>
      <w:r w:rsidRPr="009351A8">
        <w:rPr>
          <w:i/>
          <w:lang w:val="id-ID"/>
        </w:rPr>
        <w:t>(sustainability)</w:t>
      </w:r>
      <w:r w:rsidRPr="009351A8">
        <w:rPr>
          <w:lang w:val="id-ID"/>
        </w:rPr>
        <w:t xml:space="preserve">, </w:t>
      </w:r>
      <w:r w:rsidRPr="009351A8">
        <w:rPr>
          <w:b/>
          <w:lang w:val="id-ID"/>
        </w:rPr>
        <w:t>efisiensi</w:t>
      </w:r>
      <w:r w:rsidRPr="009351A8">
        <w:rPr>
          <w:i/>
          <w:lang w:val="id-ID"/>
        </w:rPr>
        <w:t>(efficiency)</w:t>
      </w:r>
      <w:r w:rsidRPr="009351A8">
        <w:rPr>
          <w:lang w:val="id-ID"/>
        </w:rPr>
        <w:t xml:space="preserve">, termasuk efisiensi dan produktivitas. Dimensi tambahannya adalah </w:t>
      </w:r>
      <w:r w:rsidRPr="009351A8">
        <w:rPr>
          <w:b/>
          <w:lang w:val="id-ID"/>
        </w:rPr>
        <w:t>kepemimpinan</w:t>
      </w:r>
      <w:r w:rsidRPr="009351A8">
        <w:rPr>
          <w:i/>
          <w:lang w:val="id-ID"/>
        </w:rPr>
        <w:t>(leadership)</w:t>
      </w:r>
      <w:r w:rsidRPr="009351A8">
        <w:rPr>
          <w:lang w:val="id-ID"/>
        </w:rPr>
        <w:t xml:space="preserve">, </w:t>
      </w:r>
      <w:r w:rsidRPr="009351A8">
        <w:rPr>
          <w:b/>
          <w:lang w:val="id-ID"/>
        </w:rPr>
        <w:t>pemerataan</w:t>
      </w:r>
      <w:r w:rsidRPr="009351A8">
        <w:rPr>
          <w:i/>
          <w:lang w:val="id-ID"/>
        </w:rPr>
        <w:t xml:space="preserve">(equity), </w:t>
      </w:r>
      <w:r w:rsidRPr="009351A8">
        <w:rPr>
          <w:lang w:val="id-ID"/>
        </w:rPr>
        <w:t xml:space="preserve">dan </w:t>
      </w:r>
      <w:r w:rsidRPr="009351A8">
        <w:rPr>
          <w:b/>
          <w:lang w:val="id-ID"/>
        </w:rPr>
        <w:t>tata pamong</w:t>
      </w:r>
      <w:r w:rsidRPr="009351A8">
        <w:rPr>
          <w:i/>
          <w:lang w:val="id-ID"/>
        </w:rPr>
        <w:t>(governance)</w:t>
      </w:r>
      <w:r w:rsidRPr="009351A8">
        <w:rPr>
          <w:lang w:val="id-ID"/>
        </w:rPr>
        <w:t xml:space="preserve">. </w:t>
      </w:r>
    </w:p>
    <w:p w:rsidR="0081437B" w:rsidRPr="00DE42F4" w:rsidRDefault="0081437B">
      <w:pPr>
        <w:rPr>
          <w:lang w:val="id-ID"/>
        </w:rPr>
      </w:pPr>
    </w:p>
    <w:p w:rsidR="0081437B" w:rsidRPr="00DE42F4" w:rsidRDefault="009351A8">
      <w:pPr>
        <w:rPr>
          <w:lang w:val="id-ID"/>
        </w:rPr>
      </w:pPr>
      <w:r w:rsidRPr="009351A8">
        <w:rPr>
          <w:lang w:val="id-ID"/>
        </w:rPr>
        <w:t>Penjelasan dan rincian aspek instrumen ini disajikan dalam Buku III.</w:t>
      </w:r>
    </w:p>
    <w:p w:rsidR="0081437B" w:rsidRPr="00DE42F4" w:rsidRDefault="0081437B">
      <w:pPr>
        <w:rPr>
          <w:lang w:val="id-ID"/>
        </w:rPr>
      </w:pPr>
    </w:p>
    <w:p w:rsidR="0081437B" w:rsidRPr="00DE42F4" w:rsidRDefault="00280659">
      <w:pPr>
        <w:pStyle w:val="Heading2"/>
        <w:rPr>
          <w:sz w:val="24"/>
          <w:szCs w:val="24"/>
          <w:lang w:val="id-ID"/>
        </w:rPr>
      </w:pPr>
      <w:bookmarkStart w:id="14" w:name="_Toc222646040"/>
      <w:r w:rsidRPr="00DE42F4">
        <w:rPr>
          <w:sz w:val="24"/>
          <w:szCs w:val="24"/>
          <w:lang w:val="id-ID"/>
        </w:rPr>
        <w:t>4.</w:t>
      </w:r>
      <w:r w:rsidR="00F11F00">
        <w:rPr>
          <w:sz w:val="24"/>
          <w:szCs w:val="24"/>
        </w:rPr>
        <w:t>4</w:t>
      </w:r>
      <w:r w:rsidRPr="00DE42F4">
        <w:rPr>
          <w:sz w:val="24"/>
          <w:szCs w:val="24"/>
        </w:rPr>
        <w:tab/>
      </w:r>
      <w:r w:rsidR="00FD5310" w:rsidRPr="00DE42F4">
        <w:rPr>
          <w:sz w:val="24"/>
          <w:szCs w:val="24"/>
          <w:lang w:val="id-ID"/>
        </w:rPr>
        <w:t xml:space="preserve">Kode Etik Akreditasi Program </w:t>
      </w:r>
      <w:r w:rsidR="00116252" w:rsidRPr="00DE42F4">
        <w:rPr>
          <w:sz w:val="24"/>
          <w:szCs w:val="24"/>
          <w:lang w:val="id-ID"/>
        </w:rPr>
        <w:t>Pendidikan</w:t>
      </w:r>
      <w:bookmarkEnd w:id="14"/>
    </w:p>
    <w:p w:rsidR="0081437B" w:rsidRPr="00DE42F4" w:rsidRDefault="0081437B">
      <w:pPr>
        <w:tabs>
          <w:tab w:val="left" w:pos="720"/>
        </w:tabs>
        <w:rPr>
          <w:sz w:val="28"/>
          <w:szCs w:val="28"/>
          <w:lang w:val="id-ID"/>
        </w:rPr>
      </w:pPr>
    </w:p>
    <w:p w:rsidR="0081437B" w:rsidRPr="00DE42F4" w:rsidRDefault="009351A8">
      <w:pPr>
        <w:tabs>
          <w:tab w:val="left" w:pos="720"/>
        </w:tabs>
        <w:rPr>
          <w:lang w:val="id-ID"/>
        </w:rPr>
      </w:pPr>
      <w:r w:rsidRPr="009351A8">
        <w:rPr>
          <w:lang w:val="id-ID"/>
        </w:rPr>
        <w:t xml:space="preserve">Untuk menjaga kelancaran, objektivitas dan kejujuran dalam pelaksanaan akreditasi, BAN-PT mengembangkan kode etik akreditasi yang perlu dipatuhi oleh semua pihak </w:t>
      </w:r>
      <w:r w:rsidRPr="009351A8">
        <w:rPr>
          <w:lang w:val="id-ID"/>
        </w:rPr>
        <w:lastRenderedPageBreak/>
        <w:t xml:space="preserve">yang terlibat dalam penyelenggaraan akreditasi, yaitu asesor, program </w:t>
      </w:r>
      <w:r w:rsidR="00116252" w:rsidRPr="00DE42F4">
        <w:rPr>
          <w:lang w:val="id-ID"/>
        </w:rPr>
        <w:t>Pendidikan</w:t>
      </w:r>
      <w:r w:rsidRPr="009351A8">
        <w:rPr>
          <w:lang w:val="id-ID"/>
        </w:rPr>
        <w:t xml:space="preserve"> yang diakreditasi, dan para anggota BAN-PT serta staf sekretariat BAN-PT. </w:t>
      </w:r>
    </w:p>
    <w:p w:rsidR="0081437B" w:rsidRPr="00DE42F4" w:rsidRDefault="0081437B">
      <w:pPr>
        <w:tabs>
          <w:tab w:val="left" w:pos="720"/>
        </w:tabs>
        <w:rPr>
          <w:lang w:val="id-ID"/>
        </w:rPr>
      </w:pPr>
    </w:p>
    <w:p w:rsidR="0081437B" w:rsidRPr="00DE42F4" w:rsidRDefault="00FD5310">
      <w:pPr>
        <w:pStyle w:val="Heading1"/>
        <w:jc w:val="both"/>
        <w:rPr>
          <w:b w:val="0"/>
          <w:sz w:val="24"/>
          <w:szCs w:val="24"/>
          <w:lang w:val="id-ID"/>
        </w:rPr>
      </w:pPr>
      <w:r w:rsidRPr="00DE42F4">
        <w:rPr>
          <w:b w:val="0"/>
          <w:sz w:val="24"/>
          <w:szCs w:val="24"/>
          <w:lang w:val="id-ID"/>
        </w:rPr>
        <w:t xml:space="preserve">Kode etik tersebut berisikan pernyataan dasar filosofis dan kebijakan yang melandasi penyelenggaraan akreditasi; hal-hal yang harus dilakukan </w:t>
      </w:r>
      <w:r w:rsidR="009B5291" w:rsidRPr="00DE42F4">
        <w:rPr>
          <w:b w:val="0"/>
          <w:i/>
          <w:sz w:val="24"/>
          <w:szCs w:val="24"/>
          <w:lang w:val="id-ID"/>
        </w:rPr>
        <w:t>(the do)</w:t>
      </w:r>
      <w:r w:rsidR="009B5291" w:rsidRPr="00DE42F4">
        <w:rPr>
          <w:b w:val="0"/>
          <w:sz w:val="24"/>
          <w:szCs w:val="24"/>
          <w:lang w:val="id-ID"/>
        </w:rPr>
        <w:t xml:space="preserve"> dan yang tidak layak dilakukan </w:t>
      </w:r>
      <w:r w:rsidR="003E582A" w:rsidRPr="00DE42F4">
        <w:rPr>
          <w:b w:val="0"/>
          <w:i/>
          <w:sz w:val="24"/>
          <w:szCs w:val="24"/>
          <w:lang w:val="id-ID"/>
        </w:rPr>
        <w:t>(the don’t)</w:t>
      </w:r>
      <w:r w:rsidR="00660362" w:rsidRPr="00DE42F4">
        <w:rPr>
          <w:b w:val="0"/>
          <w:sz w:val="24"/>
          <w:szCs w:val="24"/>
          <w:lang w:val="id-ID"/>
        </w:rPr>
        <w:t xml:space="preserve"> oleh setiap pihak terkait; serta sanksi terhadap pelanggarannya. Penjelasan dan rincian kode etik ini berlaku umum bagi akreditasi semua tingkat dan jenis perguruan tinggi dan program </w:t>
      </w:r>
      <w:r w:rsidR="00116252" w:rsidRPr="00DE42F4">
        <w:rPr>
          <w:b w:val="0"/>
          <w:sz w:val="24"/>
          <w:szCs w:val="24"/>
          <w:lang w:val="id-ID"/>
        </w:rPr>
        <w:t>Pendidikan</w:t>
      </w:r>
      <w:r w:rsidR="00660362" w:rsidRPr="00DE42F4">
        <w:rPr>
          <w:b w:val="0"/>
          <w:sz w:val="24"/>
          <w:szCs w:val="24"/>
          <w:lang w:val="id-ID"/>
        </w:rPr>
        <w:t>. Oleh karena itu, kode etik tersebut disajikan dalam buku tersend</w:t>
      </w:r>
      <w:r w:rsidR="00E81E31" w:rsidRPr="00DE42F4">
        <w:rPr>
          <w:b w:val="0"/>
          <w:sz w:val="24"/>
          <w:szCs w:val="24"/>
          <w:lang w:val="id-ID"/>
        </w:rPr>
        <w:t>iri.</w:t>
      </w:r>
    </w:p>
    <w:p w:rsidR="0081437B" w:rsidRPr="00DE42F4" w:rsidRDefault="0081437B">
      <w:pPr>
        <w:rPr>
          <w:lang w:val="id-ID"/>
        </w:rPr>
      </w:pPr>
    </w:p>
    <w:p w:rsidR="0081437B" w:rsidRPr="00DE42F4" w:rsidRDefault="009351A8">
      <w:pPr>
        <w:pStyle w:val="Heading1"/>
        <w:ind w:firstLine="720"/>
        <w:rPr>
          <w:sz w:val="24"/>
          <w:szCs w:val="24"/>
          <w:lang w:val="sv-SE"/>
        </w:rPr>
      </w:pPr>
      <w:r w:rsidRPr="009351A8">
        <w:rPr>
          <w:lang w:val="id-ID"/>
        </w:rPr>
        <w:br w:type="page"/>
      </w:r>
      <w:r w:rsidR="00FD5310" w:rsidRPr="00DE42F4">
        <w:rPr>
          <w:sz w:val="24"/>
          <w:szCs w:val="24"/>
          <w:lang w:val="sv-SE"/>
        </w:rPr>
        <w:lastRenderedPageBreak/>
        <w:t>DAFTAR ISTILAH DAN SINGKATAN</w:t>
      </w:r>
    </w:p>
    <w:p w:rsidR="0081437B" w:rsidRPr="00DE42F4" w:rsidRDefault="0081437B">
      <w:pPr>
        <w:rPr>
          <w:lang w:val="sv-SE"/>
        </w:rPr>
      </w:pPr>
    </w:p>
    <w:p w:rsidR="0081437B" w:rsidRPr="00DE42F4" w:rsidRDefault="0081437B">
      <w:pPr>
        <w:ind w:left="900" w:hanging="540"/>
        <w:rPr>
          <w:b/>
          <w:bCs/>
          <w:lang w:val="sv-SE"/>
        </w:rPr>
      </w:pPr>
    </w:p>
    <w:p w:rsidR="0081437B" w:rsidRPr="00DE42F4" w:rsidRDefault="009351A8">
      <w:pPr>
        <w:ind w:left="900" w:hanging="540"/>
        <w:rPr>
          <w:lang w:val="sv-SE"/>
        </w:rPr>
      </w:pPr>
      <w:r w:rsidRPr="009351A8">
        <w:rPr>
          <w:b/>
          <w:bCs/>
          <w:lang w:val="sv-SE"/>
        </w:rPr>
        <w:t>Akreditasi</w:t>
      </w:r>
      <w:r w:rsidRPr="009351A8">
        <w:rPr>
          <w:lang w:val="sv-SE"/>
        </w:rPr>
        <w:t xml:space="preserve"> adalah proses evaluasi dan penilaian mutu  institusi atau program </w:t>
      </w:r>
      <w:r w:rsidR="00116252" w:rsidRPr="00DE42F4">
        <w:rPr>
          <w:lang w:val="sv-SE"/>
        </w:rPr>
        <w:t>Pendidikan</w:t>
      </w:r>
      <w:r w:rsidRPr="009351A8">
        <w:rPr>
          <w:lang w:val="sv-SE"/>
        </w:rPr>
        <w:t xml:space="preserve"> yang dilakukan oleh suatu tim pakar sejawat (tim asesor) berdasarkan standar mutu yang telah ditetapkan, atas pengarahan suatu badan atau lembaga akreditasi mandiri di luar institusi atau program </w:t>
      </w:r>
      <w:r w:rsidR="00116252" w:rsidRPr="00DE42F4">
        <w:rPr>
          <w:lang w:val="sv-SE"/>
        </w:rPr>
        <w:t>Pendidikan</w:t>
      </w:r>
      <w:r w:rsidRPr="009351A8">
        <w:rPr>
          <w:lang w:val="sv-SE"/>
        </w:rPr>
        <w:t xml:space="preserve"> yang bersangkutan. Hasil akreditasi merupakan pengakuan bahwa suatu institusi atau program </w:t>
      </w:r>
      <w:r w:rsidR="00116252" w:rsidRPr="00DE42F4">
        <w:rPr>
          <w:lang w:val="sv-SE"/>
        </w:rPr>
        <w:t>Pendidikan</w:t>
      </w:r>
      <w:r w:rsidRPr="009351A8">
        <w:rPr>
          <w:lang w:val="sv-SE"/>
        </w:rPr>
        <w:t xml:space="preserve"> telah memenuhi standar mutu yang telah ditetapkan itu, sehingga layak untuk menyelenggarakan program-programnya.</w:t>
      </w:r>
    </w:p>
    <w:p w:rsidR="0081437B" w:rsidRPr="00DE42F4" w:rsidRDefault="0081437B">
      <w:pPr>
        <w:ind w:left="900" w:hanging="540"/>
        <w:rPr>
          <w:lang w:val="sv-SE"/>
        </w:rPr>
      </w:pPr>
    </w:p>
    <w:p w:rsidR="0081437B" w:rsidRPr="00DE42F4" w:rsidRDefault="009351A8">
      <w:pPr>
        <w:ind w:left="900" w:hanging="540"/>
        <w:rPr>
          <w:lang w:val="sv-SE"/>
        </w:rPr>
      </w:pPr>
      <w:r w:rsidRPr="009351A8">
        <w:rPr>
          <w:b/>
          <w:bCs/>
          <w:lang w:val="sv-SE"/>
        </w:rPr>
        <w:t>Akuntabilitas</w:t>
      </w:r>
      <w:r w:rsidRPr="009351A8">
        <w:rPr>
          <w:lang w:val="sv-SE"/>
        </w:rPr>
        <w:t xml:space="preserve"> adalah pertanggungjawaban suatu institusi atau program </w:t>
      </w:r>
      <w:r w:rsidR="00116252" w:rsidRPr="00DE42F4">
        <w:rPr>
          <w:lang w:val="sv-SE"/>
        </w:rPr>
        <w:t>Pendidikan</w:t>
      </w:r>
      <w:r w:rsidRPr="009351A8">
        <w:rPr>
          <w:lang w:val="sv-SE"/>
        </w:rPr>
        <w:t xml:space="preserve"> kepada </w:t>
      </w:r>
      <w:r w:rsidRPr="009351A8">
        <w:rPr>
          <w:i/>
          <w:lang w:val="sv-SE"/>
        </w:rPr>
        <w:t>stakeholders</w:t>
      </w:r>
      <w:r w:rsidRPr="009351A8">
        <w:rPr>
          <w:lang w:val="sv-SE"/>
        </w:rPr>
        <w:t xml:space="preserve">  (pihak berkepentingan) mengenai pelaksanaan tugas dan fungsi </w:t>
      </w:r>
      <w:r w:rsidRPr="009351A8">
        <w:rPr>
          <w:lang w:val="id-ID"/>
        </w:rPr>
        <w:t xml:space="preserve">institusi atau </w:t>
      </w:r>
      <w:r w:rsidRPr="009351A8">
        <w:rPr>
          <w:lang w:val="sv-SE"/>
        </w:rPr>
        <w:t xml:space="preserve">program </w:t>
      </w:r>
      <w:r w:rsidR="00116252" w:rsidRPr="00DE42F4">
        <w:rPr>
          <w:lang w:val="sv-SE"/>
        </w:rPr>
        <w:t>Pendidikan</w:t>
      </w:r>
      <w:r w:rsidRPr="009351A8">
        <w:rPr>
          <w:lang w:val="sv-SE"/>
        </w:rPr>
        <w:t>.</w:t>
      </w:r>
    </w:p>
    <w:p w:rsidR="0081437B" w:rsidRPr="00DE42F4" w:rsidRDefault="0081437B">
      <w:pPr>
        <w:ind w:left="900" w:hanging="540"/>
        <w:rPr>
          <w:b/>
          <w:bCs/>
          <w:lang w:val="sv-SE"/>
        </w:rPr>
      </w:pPr>
    </w:p>
    <w:p w:rsidR="0081437B" w:rsidRPr="00DE42F4" w:rsidRDefault="009351A8">
      <w:pPr>
        <w:ind w:left="900" w:hanging="540"/>
        <w:rPr>
          <w:lang w:val="sv-SE"/>
        </w:rPr>
      </w:pPr>
      <w:r w:rsidRPr="009351A8">
        <w:rPr>
          <w:b/>
          <w:bCs/>
          <w:iCs/>
          <w:lang w:val="sv-SE"/>
        </w:rPr>
        <w:t>Asesmen kecukupan</w:t>
      </w:r>
      <w:r w:rsidRPr="009351A8">
        <w:rPr>
          <w:lang w:val="sv-SE"/>
        </w:rPr>
        <w:t xml:space="preserve"> adalah pengkajian </w:t>
      </w:r>
      <w:r w:rsidRPr="009351A8">
        <w:rPr>
          <w:i/>
          <w:lang w:val="sv-SE"/>
        </w:rPr>
        <w:t>(review)</w:t>
      </w:r>
      <w:r w:rsidRPr="009351A8">
        <w:rPr>
          <w:lang w:val="sv-SE"/>
        </w:rPr>
        <w:t xml:space="preserve">, evaluasi dan penilaian data dan informasi yang disajikan oleh program </w:t>
      </w:r>
      <w:r w:rsidR="00116252" w:rsidRPr="00DE42F4">
        <w:rPr>
          <w:lang w:val="sv-SE"/>
        </w:rPr>
        <w:t>Pendidikan</w:t>
      </w:r>
      <w:r w:rsidRPr="009351A8">
        <w:rPr>
          <w:lang w:val="sv-SE"/>
        </w:rPr>
        <w:t xml:space="preserve"> atau institusi perguruan tinggi di dalam laporan evaluasi-diri dan borang, yang dilakukan oleh tim asesor dalam proses akreditasi, sebelum asesmen lapangan ke tempat program </w:t>
      </w:r>
      <w:r w:rsidR="00116252" w:rsidRPr="00DE42F4">
        <w:rPr>
          <w:lang w:val="sv-SE"/>
        </w:rPr>
        <w:t>Pendidikan</w:t>
      </w:r>
      <w:r w:rsidRPr="009351A8">
        <w:rPr>
          <w:lang w:val="sv-SE"/>
        </w:rPr>
        <w:t xml:space="preserve"> atau institusi yang diakreditasi.</w:t>
      </w:r>
    </w:p>
    <w:p w:rsidR="0081437B" w:rsidRPr="00DE42F4" w:rsidRDefault="0081437B">
      <w:pPr>
        <w:ind w:left="900" w:hanging="540"/>
        <w:rPr>
          <w:lang w:val="sv-SE"/>
        </w:rPr>
      </w:pPr>
    </w:p>
    <w:p w:rsidR="0081437B" w:rsidRPr="00DE42F4" w:rsidRDefault="009351A8">
      <w:pPr>
        <w:ind w:left="900" w:hanging="540"/>
        <w:rPr>
          <w:i/>
          <w:lang w:val="id-ID"/>
        </w:rPr>
      </w:pPr>
      <w:r w:rsidRPr="009351A8">
        <w:rPr>
          <w:b/>
          <w:bCs/>
          <w:lang w:val="sv-SE"/>
        </w:rPr>
        <w:t xml:space="preserve">Asesmen lapangan </w:t>
      </w:r>
      <w:r w:rsidRPr="009351A8">
        <w:rPr>
          <w:lang w:val="sv-SE"/>
        </w:rPr>
        <w:t xml:space="preserve">adalah telaah dan penilaian di tempat kedudukan program </w:t>
      </w:r>
      <w:r w:rsidR="00116252" w:rsidRPr="00DE42F4">
        <w:rPr>
          <w:lang w:val="sv-SE"/>
        </w:rPr>
        <w:t>Pendidikan</w:t>
      </w:r>
      <w:r w:rsidRPr="009351A8">
        <w:rPr>
          <w:lang w:val="sv-SE"/>
        </w:rPr>
        <w:t xml:space="preserve"> atau institusi perguruan tinggi yang dilaksanakan oleh tim asesor untuk melakukan verifikasi</w:t>
      </w:r>
      <w:r w:rsidRPr="009351A8">
        <w:rPr>
          <w:lang w:val="id-ID"/>
        </w:rPr>
        <w:t>, validasi</w:t>
      </w:r>
      <w:r w:rsidRPr="009351A8">
        <w:rPr>
          <w:lang w:val="sv-SE"/>
        </w:rPr>
        <w:t xml:space="preserve"> dan melengkapi data </w:t>
      </w:r>
      <w:r w:rsidRPr="009351A8">
        <w:rPr>
          <w:lang w:val="id-ID"/>
        </w:rPr>
        <w:t>serta</w:t>
      </w:r>
      <w:r w:rsidRPr="009351A8">
        <w:rPr>
          <w:lang w:val="sv-SE"/>
        </w:rPr>
        <w:t xml:space="preserve"> informasi yang disajikan oleh program </w:t>
      </w:r>
      <w:r w:rsidR="00116252" w:rsidRPr="00DE42F4">
        <w:rPr>
          <w:lang w:val="sv-SE"/>
        </w:rPr>
        <w:t>Pendidikan</w:t>
      </w:r>
      <w:r w:rsidRPr="009351A8">
        <w:rPr>
          <w:lang w:val="sv-SE"/>
        </w:rPr>
        <w:t xml:space="preserve"> atau institusi di dalam evaluasi-diri dan borang yang telah dipelajari oleh tim asesor pada tahap asesmen kecukupan</w:t>
      </w:r>
      <w:r w:rsidRPr="009351A8">
        <w:rPr>
          <w:i/>
          <w:lang w:val="sv-SE"/>
        </w:rPr>
        <w:t>.</w:t>
      </w:r>
    </w:p>
    <w:p w:rsidR="0081437B" w:rsidRPr="00DE42F4" w:rsidRDefault="0081437B">
      <w:pPr>
        <w:ind w:left="900" w:hanging="540"/>
        <w:rPr>
          <w:i/>
          <w:lang w:val="id-ID"/>
        </w:rPr>
      </w:pPr>
    </w:p>
    <w:p w:rsidR="0081437B" w:rsidRPr="00DE42F4" w:rsidRDefault="009351A8">
      <w:pPr>
        <w:ind w:left="900" w:hanging="540"/>
        <w:rPr>
          <w:bCs/>
          <w:lang w:val="id-ID"/>
        </w:rPr>
      </w:pPr>
      <w:r w:rsidRPr="009351A8">
        <w:rPr>
          <w:b/>
          <w:bCs/>
          <w:lang w:val="id-ID"/>
        </w:rPr>
        <w:t xml:space="preserve">Asosiasi Fakultas </w:t>
      </w:r>
      <w:r w:rsidR="008D0A86" w:rsidRPr="00DE42F4">
        <w:rPr>
          <w:b/>
          <w:bCs/>
          <w:lang w:val="id-ID"/>
        </w:rPr>
        <w:t xml:space="preserve">Dokter gigi spesialis </w:t>
      </w:r>
      <w:r w:rsidR="00C12573" w:rsidRPr="00DE42F4">
        <w:rPr>
          <w:b/>
          <w:bCs/>
          <w:lang w:val="id-ID"/>
        </w:rPr>
        <w:t>Ortodonti</w:t>
      </w:r>
      <w:r w:rsidRPr="009351A8">
        <w:rPr>
          <w:b/>
          <w:bCs/>
          <w:lang w:val="id-ID"/>
        </w:rPr>
        <w:t xml:space="preserve"> Indonesia (AFKHI) </w:t>
      </w:r>
      <w:r w:rsidRPr="009351A8">
        <w:rPr>
          <w:bCs/>
          <w:lang w:val="id-ID"/>
        </w:rPr>
        <w:t xml:space="preserve">adalah asosiasi yang anggotanya terdiri atas para dekan fakultas </w:t>
      </w:r>
      <w:r w:rsidR="008D0A86" w:rsidRPr="00DE42F4">
        <w:rPr>
          <w:bCs/>
          <w:lang w:val="id-ID"/>
        </w:rPr>
        <w:t xml:space="preserve">Dokter gigi spesialis </w:t>
      </w:r>
      <w:r w:rsidR="00C12573" w:rsidRPr="00DE42F4">
        <w:rPr>
          <w:bCs/>
          <w:lang w:val="id-ID"/>
        </w:rPr>
        <w:t>Ortodonti</w:t>
      </w:r>
      <w:r w:rsidRPr="009351A8">
        <w:rPr>
          <w:bCs/>
          <w:lang w:val="id-ID"/>
        </w:rPr>
        <w:t xml:space="preserve"> dan ketua program </w:t>
      </w:r>
      <w:r w:rsidR="00116252" w:rsidRPr="00DE42F4">
        <w:rPr>
          <w:bCs/>
          <w:lang w:val="id-ID"/>
        </w:rPr>
        <w:t>Pendidikan</w:t>
      </w:r>
      <w:r w:rsidR="008D0A86" w:rsidRPr="00DE42F4">
        <w:rPr>
          <w:bCs/>
          <w:lang w:val="id-ID"/>
        </w:rPr>
        <w:t xml:space="preserve">Dokter gigi spesialis </w:t>
      </w:r>
      <w:r w:rsidR="00C12573" w:rsidRPr="00DE42F4">
        <w:rPr>
          <w:bCs/>
          <w:lang w:val="id-ID"/>
        </w:rPr>
        <w:t>Ortodonti</w:t>
      </w:r>
      <w:r w:rsidRPr="009351A8">
        <w:rPr>
          <w:bCs/>
          <w:lang w:val="id-ID"/>
        </w:rPr>
        <w:t xml:space="preserve"> se Indonesia yang merupakan jaringan kerjasama fungsional institusi pendidikan yang melaksanakan program pendidikan bidang ilmu </w:t>
      </w:r>
      <w:r w:rsidR="008D0A86" w:rsidRPr="00DE42F4">
        <w:rPr>
          <w:bCs/>
          <w:lang w:val="id-ID"/>
        </w:rPr>
        <w:t xml:space="preserve">Dokter gigi spesialis </w:t>
      </w:r>
      <w:r w:rsidR="00C12573" w:rsidRPr="00DE42F4">
        <w:rPr>
          <w:bCs/>
          <w:lang w:val="id-ID"/>
        </w:rPr>
        <w:t>Ortodonti</w:t>
      </w:r>
      <w:r w:rsidRPr="009351A8">
        <w:rPr>
          <w:bCs/>
          <w:lang w:val="id-ID"/>
        </w:rPr>
        <w:t xml:space="preserve">, dan berfungsi memberikan pertimbangan dalam rangka memberdayakan dan menjamin mutu pendidikan </w:t>
      </w:r>
      <w:r w:rsidR="008D0A86" w:rsidRPr="00DE42F4">
        <w:rPr>
          <w:bCs/>
          <w:lang w:val="id-ID"/>
        </w:rPr>
        <w:t xml:space="preserve">Dokter gigi spesialis </w:t>
      </w:r>
      <w:r w:rsidR="00C12573" w:rsidRPr="00DE42F4">
        <w:rPr>
          <w:bCs/>
          <w:lang w:val="id-ID"/>
        </w:rPr>
        <w:t>Ortodonti</w:t>
      </w:r>
      <w:r w:rsidRPr="009351A8">
        <w:rPr>
          <w:bCs/>
          <w:lang w:val="id-ID"/>
        </w:rPr>
        <w:t xml:space="preserve"> yang diselenggarakan oleh anggotanya.</w:t>
      </w:r>
    </w:p>
    <w:p w:rsidR="0081437B" w:rsidRPr="00DE42F4" w:rsidRDefault="0081437B">
      <w:pPr>
        <w:ind w:left="900" w:hanging="540"/>
        <w:rPr>
          <w:lang w:val="id-ID"/>
        </w:rPr>
      </w:pPr>
    </w:p>
    <w:p w:rsidR="0081437B" w:rsidRPr="00DE42F4" w:rsidRDefault="009351A8">
      <w:pPr>
        <w:ind w:left="900" w:hanging="540"/>
        <w:rPr>
          <w:lang w:val="id-ID"/>
        </w:rPr>
      </w:pPr>
      <w:r w:rsidRPr="009351A8">
        <w:rPr>
          <w:b/>
          <w:lang w:val="id-ID"/>
        </w:rPr>
        <w:t>Badan Akreditasi Nasional Perguruan Tinggi (BAN-PT)</w:t>
      </w:r>
      <w:r w:rsidRPr="009351A8">
        <w:rPr>
          <w:lang w:val="id-ID"/>
        </w:rPr>
        <w:t xml:space="preserve"> adalah lembaga independen yang bertugas melaksanakan akreditasi program </w:t>
      </w:r>
      <w:r w:rsidR="00116252" w:rsidRPr="00DE42F4">
        <w:rPr>
          <w:lang w:val="id-ID"/>
        </w:rPr>
        <w:t>Pendidikan</w:t>
      </w:r>
      <w:r w:rsidRPr="009351A8">
        <w:rPr>
          <w:lang w:val="id-ID"/>
        </w:rPr>
        <w:t xml:space="preserve"> dan atau institusi perguruan tinggi.</w:t>
      </w:r>
    </w:p>
    <w:p w:rsidR="0081437B" w:rsidRPr="00DE42F4" w:rsidRDefault="0081437B">
      <w:pPr>
        <w:ind w:left="900" w:hanging="540"/>
        <w:rPr>
          <w:lang w:val="id-ID"/>
        </w:rPr>
      </w:pPr>
    </w:p>
    <w:p w:rsidR="0081437B" w:rsidRPr="00DE42F4" w:rsidRDefault="009351A8">
      <w:pPr>
        <w:ind w:left="900" w:hanging="540"/>
        <w:rPr>
          <w:lang w:val="id-ID"/>
        </w:rPr>
      </w:pPr>
      <w:r w:rsidRPr="009351A8">
        <w:rPr>
          <w:b/>
          <w:bCs/>
          <w:lang w:val="id-ID"/>
        </w:rPr>
        <w:t>Borang</w:t>
      </w:r>
      <w:r w:rsidRPr="009351A8">
        <w:rPr>
          <w:lang w:val="id-ID"/>
        </w:rPr>
        <w:t xml:space="preserve"> adalah instrumen akreditasi yang berupa formulir yang berisikan data dan informasi yang digunakan untuk mengevaluasi dan menilai mutu suatu program </w:t>
      </w:r>
      <w:r w:rsidR="00116252" w:rsidRPr="00DE42F4">
        <w:rPr>
          <w:lang w:val="id-ID"/>
        </w:rPr>
        <w:t>Pendidikan</w:t>
      </w:r>
      <w:r w:rsidRPr="009351A8">
        <w:rPr>
          <w:lang w:val="id-ID"/>
        </w:rPr>
        <w:t>.</w:t>
      </w:r>
    </w:p>
    <w:p w:rsidR="0081437B" w:rsidRPr="00DE42F4" w:rsidRDefault="009351A8">
      <w:pPr>
        <w:ind w:left="900" w:hanging="540"/>
        <w:rPr>
          <w:bCs/>
        </w:rPr>
      </w:pPr>
      <w:r w:rsidRPr="009351A8">
        <w:t>.</w:t>
      </w:r>
    </w:p>
    <w:p w:rsidR="0081437B" w:rsidRPr="00DE42F4" w:rsidRDefault="009351A8">
      <w:pPr>
        <w:ind w:left="900" w:hanging="540"/>
        <w:rPr>
          <w:lang w:val="id-ID"/>
        </w:rPr>
      </w:pPr>
      <w:r w:rsidRPr="009351A8">
        <w:rPr>
          <w:b/>
          <w:bCs/>
          <w:lang w:val="id-ID"/>
        </w:rPr>
        <w:t>Evaluasi diri</w:t>
      </w:r>
      <w:r w:rsidRPr="009351A8">
        <w:rPr>
          <w:lang w:val="id-ID"/>
        </w:rPr>
        <w:t xml:space="preserve"> adalah proses yang dilakukan oleh suatu badan atau program untuk menilai secara kritis keadaan dan kinerja diri sendiri. Hasil evaluasi-diri digunakan untuk memperbaiki mutu kinerja dan produk institusi dan program </w:t>
      </w:r>
      <w:r w:rsidR="00116252" w:rsidRPr="00DE42F4">
        <w:rPr>
          <w:lang w:val="id-ID"/>
        </w:rPr>
        <w:t>Pendidikan</w:t>
      </w:r>
      <w:r w:rsidRPr="009351A8">
        <w:rPr>
          <w:lang w:val="id-ID"/>
        </w:rPr>
        <w:t xml:space="preserve">. Laporan evaluasi diri merupakan bahan untuk akreditasi. </w:t>
      </w:r>
    </w:p>
    <w:p w:rsidR="0081437B" w:rsidRPr="00DE42F4" w:rsidRDefault="0081437B">
      <w:pPr>
        <w:ind w:left="900" w:hanging="540"/>
        <w:rPr>
          <w:b/>
          <w:bCs/>
          <w:lang w:val="id-ID"/>
        </w:rPr>
      </w:pPr>
    </w:p>
    <w:p w:rsidR="0081437B" w:rsidRPr="00DE42F4" w:rsidRDefault="009351A8">
      <w:pPr>
        <w:ind w:left="900" w:hanging="540"/>
        <w:rPr>
          <w:lang w:val="id-ID"/>
        </w:rPr>
      </w:pPr>
      <w:r w:rsidRPr="009351A8">
        <w:rPr>
          <w:b/>
          <w:bCs/>
          <w:lang w:val="id-ID"/>
        </w:rPr>
        <w:t>Misi</w:t>
      </w:r>
      <w:r w:rsidRPr="009351A8">
        <w:rPr>
          <w:lang w:val="id-ID"/>
        </w:rPr>
        <w:t xml:space="preserve"> adalah tugas dan cara kerja pokok yang harus dilaksanakan oleh suatu institusi atau program </w:t>
      </w:r>
      <w:r w:rsidR="00116252" w:rsidRPr="00DE42F4">
        <w:rPr>
          <w:lang w:val="id-ID"/>
        </w:rPr>
        <w:t>Pendidikan</w:t>
      </w:r>
      <w:r w:rsidRPr="009351A8">
        <w:rPr>
          <w:lang w:val="id-ID"/>
        </w:rPr>
        <w:t xml:space="preserve"> untuk mewujudkan visi institusi atau program </w:t>
      </w:r>
      <w:r w:rsidR="00116252" w:rsidRPr="00DE42F4">
        <w:rPr>
          <w:lang w:val="id-ID"/>
        </w:rPr>
        <w:t>Pendidikan</w:t>
      </w:r>
      <w:r w:rsidRPr="009351A8">
        <w:rPr>
          <w:lang w:val="id-ID"/>
        </w:rPr>
        <w:t xml:space="preserve"> tersebut. </w:t>
      </w:r>
    </w:p>
    <w:p w:rsidR="0081437B" w:rsidRPr="00DE42F4" w:rsidRDefault="0081437B">
      <w:pPr>
        <w:ind w:left="900" w:hanging="540"/>
        <w:rPr>
          <w:lang w:val="id-ID"/>
        </w:rPr>
      </w:pPr>
    </w:p>
    <w:p w:rsidR="0081437B" w:rsidRPr="00DE42F4" w:rsidRDefault="009351A8">
      <w:pPr>
        <w:ind w:left="900" w:hanging="540"/>
        <w:rPr>
          <w:lang w:val="sv-SE"/>
        </w:rPr>
      </w:pPr>
      <w:r w:rsidRPr="009351A8">
        <w:rPr>
          <w:b/>
          <w:bCs/>
          <w:lang w:val="sv-SE"/>
        </w:rPr>
        <w:t>Standar akreditasi</w:t>
      </w:r>
      <w:r w:rsidRPr="009351A8">
        <w:rPr>
          <w:lang w:val="sv-SE"/>
        </w:rPr>
        <w:t xml:space="preserve"> adalah tolok ukur yang digunakan untuk menetapkan kelayakan dan mutu perguruan tinggi atau program </w:t>
      </w:r>
      <w:r w:rsidR="00116252" w:rsidRPr="00DE42F4">
        <w:rPr>
          <w:lang w:val="sv-SE"/>
        </w:rPr>
        <w:t>Pendidikan</w:t>
      </w:r>
      <w:r w:rsidRPr="009351A8">
        <w:rPr>
          <w:lang w:val="sv-SE"/>
        </w:rPr>
        <w:t xml:space="preserve">. </w:t>
      </w:r>
    </w:p>
    <w:p w:rsidR="0081437B" w:rsidRPr="00DE42F4" w:rsidRDefault="0081437B">
      <w:pPr>
        <w:ind w:left="900" w:hanging="540"/>
        <w:rPr>
          <w:b/>
          <w:bCs/>
          <w:lang w:val="sv-SE"/>
        </w:rPr>
      </w:pPr>
    </w:p>
    <w:p w:rsidR="0081437B" w:rsidRPr="00DE42F4" w:rsidRDefault="009351A8">
      <w:pPr>
        <w:ind w:left="900" w:hanging="540"/>
        <w:rPr>
          <w:bCs/>
          <w:lang w:val="sv-SE"/>
        </w:rPr>
      </w:pPr>
      <w:r w:rsidRPr="009351A8">
        <w:rPr>
          <w:b/>
          <w:bCs/>
          <w:lang w:val="sv-SE"/>
        </w:rPr>
        <w:t xml:space="preserve">Standar kompetensi </w:t>
      </w:r>
      <w:r w:rsidRPr="009351A8">
        <w:rPr>
          <w:bCs/>
          <w:lang w:val="sv-SE"/>
        </w:rPr>
        <w:t>adalah kualifikasi yang mencakup sikap, pengetahuan dan keterampilan (PP 19/2005).</w:t>
      </w:r>
    </w:p>
    <w:p w:rsidR="0081437B" w:rsidRPr="00DE42F4" w:rsidRDefault="0081437B">
      <w:pPr>
        <w:ind w:left="900" w:hanging="540"/>
        <w:rPr>
          <w:bCs/>
          <w:lang w:val="sv-SE"/>
        </w:rPr>
      </w:pPr>
    </w:p>
    <w:p w:rsidR="0081437B" w:rsidRPr="00DE42F4" w:rsidRDefault="009351A8">
      <w:pPr>
        <w:ind w:left="900" w:hanging="540"/>
        <w:rPr>
          <w:lang w:val="id-ID"/>
        </w:rPr>
      </w:pPr>
      <w:r w:rsidRPr="009351A8">
        <w:rPr>
          <w:b/>
          <w:bCs/>
          <w:lang w:val="id-ID"/>
        </w:rPr>
        <w:t>Tata pamong</w:t>
      </w:r>
      <w:r w:rsidRPr="009351A8">
        <w:rPr>
          <w:lang w:val="id-ID"/>
        </w:rPr>
        <w:t xml:space="preserve"> berkenaan dengan sistem nilai yang dianut di dalam institusi atau program </w:t>
      </w:r>
      <w:r w:rsidR="00116252" w:rsidRPr="00DE42F4">
        <w:rPr>
          <w:lang w:val="id-ID"/>
        </w:rPr>
        <w:t>Pendidikan</w:t>
      </w:r>
      <w:r w:rsidRPr="009351A8">
        <w:rPr>
          <w:lang w:val="id-ID"/>
        </w:rPr>
        <w:t>, struktur organisasi, sistem pengambilan keputusan dan alokasi sumber daya, pola otoritas dan jenjang pertanggungjawaban, hubungan antara satuan kerja dalam institusi, termasuk juga tata pamong kegiatan bisnis dan komunitas di luar lingkungan akademik.</w:t>
      </w:r>
    </w:p>
    <w:p w:rsidR="0081437B" w:rsidRPr="00DE42F4" w:rsidRDefault="0081437B">
      <w:pPr>
        <w:ind w:left="900" w:hanging="540"/>
        <w:rPr>
          <w:b/>
          <w:bCs/>
          <w:lang w:val="id-ID"/>
        </w:rPr>
      </w:pPr>
    </w:p>
    <w:p w:rsidR="0081437B" w:rsidRPr="00DE42F4" w:rsidRDefault="009351A8">
      <w:pPr>
        <w:ind w:left="900" w:hanging="540"/>
        <w:rPr>
          <w:lang w:val="id-ID"/>
        </w:rPr>
      </w:pPr>
      <w:r w:rsidRPr="009351A8">
        <w:rPr>
          <w:b/>
          <w:bCs/>
          <w:lang w:val="id-ID"/>
        </w:rPr>
        <w:t>Tim asesor</w:t>
      </w:r>
      <w:r w:rsidRPr="009351A8">
        <w:rPr>
          <w:lang w:val="id-ID"/>
        </w:rPr>
        <w:t xml:space="preserve"> adalah tim yang terdiri atas pakar sejawat yang diberi tugas oleh BAN-PT atau LAM untuk melaksanakan penilaian terhadap berbagai standar akreditasi suatu perguruan tinggi atau program </w:t>
      </w:r>
      <w:r w:rsidR="00116252" w:rsidRPr="00DE42F4">
        <w:rPr>
          <w:lang w:val="id-ID"/>
        </w:rPr>
        <w:t>Pendidikan</w:t>
      </w:r>
      <w:r w:rsidRPr="009351A8">
        <w:rPr>
          <w:lang w:val="id-ID"/>
        </w:rPr>
        <w:t xml:space="preserve">. </w:t>
      </w:r>
    </w:p>
    <w:p w:rsidR="0081437B" w:rsidRPr="00DE42F4" w:rsidRDefault="0081437B">
      <w:pPr>
        <w:ind w:left="900" w:hanging="540"/>
        <w:rPr>
          <w:b/>
          <w:bCs/>
          <w:lang w:val="id-ID"/>
        </w:rPr>
      </w:pPr>
    </w:p>
    <w:p w:rsidR="0081437B" w:rsidRPr="00DE42F4" w:rsidRDefault="009351A8">
      <w:pPr>
        <w:ind w:left="900" w:hanging="540"/>
        <w:rPr>
          <w:lang w:val="id-ID"/>
        </w:rPr>
      </w:pPr>
      <w:r w:rsidRPr="009351A8">
        <w:rPr>
          <w:b/>
          <w:bCs/>
          <w:lang w:val="id-ID"/>
        </w:rPr>
        <w:t>Visi</w:t>
      </w:r>
      <w:r w:rsidRPr="009351A8">
        <w:rPr>
          <w:lang w:val="id-ID"/>
        </w:rPr>
        <w:t xml:space="preserve"> adalah rumusan tentang keadaan dan peranan yang ingin dicapai di masa depan. Jadi visi mengandung perspektif masa depan yang merupakan pernyataan tentang keadaan dan peranan yang akan dicapai oleh suatu perguruan tinggi atau program </w:t>
      </w:r>
      <w:r w:rsidR="00116252" w:rsidRPr="00DE42F4">
        <w:rPr>
          <w:lang w:val="id-ID"/>
        </w:rPr>
        <w:t>Pendidikan</w:t>
      </w:r>
      <w:r w:rsidRPr="009351A8">
        <w:rPr>
          <w:lang w:val="id-ID"/>
        </w:rPr>
        <w:t xml:space="preserve">. </w:t>
      </w:r>
    </w:p>
    <w:p w:rsidR="0081437B" w:rsidRPr="00DE42F4" w:rsidRDefault="0081437B">
      <w:pPr>
        <w:ind w:left="851" w:hanging="491"/>
        <w:rPr>
          <w:b/>
          <w:bCs/>
          <w:lang w:val="id-ID"/>
        </w:rPr>
      </w:pPr>
    </w:p>
    <w:p w:rsidR="00000000" w:rsidRDefault="009D33C1">
      <w:pPr>
        <w:rPr>
          <w:lang w:val="id-ID"/>
        </w:rPr>
      </w:pPr>
    </w:p>
    <w:p w:rsidR="0081437B" w:rsidRPr="00DE42F4" w:rsidRDefault="009351A8">
      <w:pPr>
        <w:jc w:val="left"/>
        <w:rPr>
          <w:lang w:val="id-ID"/>
        </w:rPr>
      </w:pPr>
      <w:r w:rsidRPr="009351A8">
        <w:rPr>
          <w:lang w:val="id-ID"/>
        </w:rPr>
        <w:br w:type="page"/>
      </w:r>
    </w:p>
    <w:p w:rsidR="001A0D98" w:rsidRPr="00F53292" w:rsidRDefault="001A0D98" w:rsidP="001A0D98">
      <w:pPr>
        <w:pStyle w:val="Heading1"/>
        <w:rPr>
          <w:color w:val="000000" w:themeColor="text1"/>
          <w:sz w:val="24"/>
          <w:szCs w:val="24"/>
        </w:rPr>
      </w:pPr>
      <w:bookmarkStart w:id="15" w:name="_Toc31690894"/>
      <w:bookmarkStart w:id="16" w:name="_Toc222646042"/>
      <w:r w:rsidRPr="00F53292">
        <w:rPr>
          <w:color w:val="000000" w:themeColor="text1"/>
          <w:sz w:val="24"/>
          <w:szCs w:val="24"/>
        </w:rPr>
        <w:lastRenderedPageBreak/>
        <w:t xml:space="preserve">DAFTAR </w:t>
      </w:r>
      <w:bookmarkEnd w:id="15"/>
      <w:r w:rsidRPr="00F53292">
        <w:rPr>
          <w:color w:val="000000" w:themeColor="text1"/>
          <w:sz w:val="24"/>
          <w:szCs w:val="24"/>
        </w:rPr>
        <w:t>RUJUKAN</w:t>
      </w:r>
      <w:bookmarkEnd w:id="16"/>
    </w:p>
    <w:p w:rsidR="001A0D98" w:rsidRPr="00F53292" w:rsidRDefault="001A0D98" w:rsidP="001A0D98">
      <w:pPr>
        <w:rPr>
          <w:color w:val="000000" w:themeColor="text1"/>
          <w:sz w:val="22"/>
          <w:szCs w:val="22"/>
        </w:rPr>
      </w:pPr>
    </w:p>
    <w:p w:rsidR="001A0D98" w:rsidRPr="00F53292" w:rsidRDefault="001A0D98" w:rsidP="001A0D98">
      <w:pPr>
        <w:tabs>
          <w:tab w:val="left" w:pos="4230"/>
        </w:tabs>
        <w:ind w:left="540" w:hanging="540"/>
        <w:rPr>
          <w:color w:val="000000" w:themeColor="text1"/>
        </w:rPr>
      </w:pPr>
      <w:r w:rsidRPr="00F53292">
        <w:rPr>
          <w:color w:val="000000" w:themeColor="text1"/>
        </w:rPr>
        <w:t xml:space="preserve">Accreditation Commission for Senior Colleges and Universities. 2001. </w:t>
      </w:r>
      <w:r w:rsidRPr="00F53292">
        <w:rPr>
          <w:i/>
          <w:color w:val="000000" w:themeColor="text1"/>
        </w:rPr>
        <w:t>Handbook of Accreditation</w:t>
      </w:r>
      <w:r w:rsidRPr="00F53292">
        <w:rPr>
          <w:color w:val="000000" w:themeColor="text1"/>
        </w:rPr>
        <w:t>. Alameda, CA: Western Association of Schools and Colleges.</w:t>
      </w:r>
    </w:p>
    <w:p w:rsidR="001A0D98" w:rsidRPr="00F53292" w:rsidRDefault="001A0D98" w:rsidP="001A0D98">
      <w:pPr>
        <w:tabs>
          <w:tab w:val="left" w:pos="4230"/>
        </w:tabs>
        <w:ind w:left="540" w:hanging="540"/>
        <w:jc w:val="left"/>
        <w:rPr>
          <w:color w:val="000000" w:themeColor="text1"/>
        </w:rPr>
      </w:pPr>
    </w:p>
    <w:p w:rsidR="001A0D98" w:rsidRPr="00F53292" w:rsidRDefault="001A0D98" w:rsidP="001A0D98">
      <w:pPr>
        <w:tabs>
          <w:tab w:val="left" w:pos="4230"/>
        </w:tabs>
        <w:ind w:left="540" w:hanging="540"/>
        <w:rPr>
          <w:color w:val="000000" w:themeColor="text1"/>
        </w:rPr>
      </w:pPr>
      <w:r w:rsidRPr="00F53292">
        <w:rPr>
          <w:color w:val="000000" w:themeColor="text1"/>
        </w:rPr>
        <w:t xml:space="preserve">Ashcraft, K. and L.F. Peek. 1995. </w:t>
      </w:r>
      <w:r w:rsidRPr="00F53292">
        <w:rPr>
          <w:i/>
          <w:color w:val="000000" w:themeColor="text1"/>
        </w:rPr>
        <w:t>The Lecture’s Guide to Quality and Standars in Colleges and Universities</w:t>
      </w:r>
      <w:r w:rsidRPr="00F53292">
        <w:rPr>
          <w:color w:val="000000" w:themeColor="text1"/>
        </w:rPr>
        <w:t xml:space="preserve">. London: The Falmer Press. </w:t>
      </w:r>
    </w:p>
    <w:p w:rsidR="001A0D98" w:rsidRPr="00F53292" w:rsidRDefault="001A0D98" w:rsidP="001A0D98">
      <w:pPr>
        <w:tabs>
          <w:tab w:val="left" w:pos="4230"/>
        </w:tabs>
        <w:ind w:left="540" w:hanging="540"/>
        <w:jc w:val="left"/>
        <w:rPr>
          <w:color w:val="000000" w:themeColor="text1"/>
        </w:rPr>
      </w:pPr>
    </w:p>
    <w:p w:rsidR="001A0D98" w:rsidRPr="00F53292" w:rsidRDefault="001A0D98" w:rsidP="001A0D98">
      <w:pPr>
        <w:tabs>
          <w:tab w:val="left" w:pos="4230"/>
        </w:tabs>
        <w:ind w:left="540" w:hanging="540"/>
        <w:jc w:val="left"/>
        <w:rPr>
          <w:color w:val="000000" w:themeColor="text1"/>
          <w:lang w:val="id-ID"/>
        </w:rPr>
      </w:pPr>
      <w:r w:rsidRPr="00F53292">
        <w:rPr>
          <w:color w:val="000000" w:themeColor="text1"/>
        </w:rPr>
        <w:t xml:space="preserve">Baldridge National Quality Program. 2008. </w:t>
      </w:r>
      <w:r w:rsidRPr="00F53292">
        <w:rPr>
          <w:i/>
          <w:color w:val="000000" w:themeColor="text1"/>
        </w:rPr>
        <w:t>Education Criteria for Performance Excellence</w:t>
      </w:r>
      <w:r w:rsidRPr="00F53292">
        <w:rPr>
          <w:color w:val="000000" w:themeColor="text1"/>
        </w:rPr>
        <w:t>. Gaithhersburg, MD: Baldridge National Quality Program.</w:t>
      </w:r>
    </w:p>
    <w:p w:rsidR="001A0D98" w:rsidRPr="00F53292" w:rsidRDefault="001A0D98" w:rsidP="001A0D98">
      <w:pPr>
        <w:tabs>
          <w:tab w:val="left" w:pos="4230"/>
        </w:tabs>
        <w:ind w:left="540" w:hanging="540"/>
        <w:jc w:val="left"/>
        <w:rPr>
          <w:color w:val="000000" w:themeColor="text1"/>
          <w:lang w:val="id-ID"/>
        </w:rPr>
      </w:pPr>
    </w:p>
    <w:p w:rsidR="001A0D98" w:rsidRPr="00F53292" w:rsidRDefault="001A0D98" w:rsidP="001A0D98">
      <w:pPr>
        <w:tabs>
          <w:tab w:val="left" w:pos="4230"/>
        </w:tabs>
        <w:ind w:left="540" w:hanging="540"/>
        <w:rPr>
          <w:color w:val="000000" w:themeColor="text1"/>
        </w:rPr>
      </w:pPr>
      <w:r w:rsidRPr="00F53292">
        <w:rPr>
          <w:color w:val="000000" w:themeColor="text1"/>
        </w:rPr>
        <w:t>BAN-PT. 2003.</w:t>
      </w:r>
      <w:r w:rsidRPr="00F53292">
        <w:rPr>
          <w:i/>
          <w:color w:val="000000" w:themeColor="text1"/>
        </w:rPr>
        <w:t>Sistem Akreditasi Pendidikan Tinggi. Naskah Akademik</w:t>
      </w:r>
      <w:r w:rsidRPr="00F53292">
        <w:rPr>
          <w:color w:val="000000" w:themeColor="text1"/>
        </w:rPr>
        <w:t>. Jakarta: BAN-PT.</w:t>
      </w:r>
    </w:p>
    <w:p w:rsidR="001A0D98" w:rsidRPr="00F53292" w:rsidRDefault="001A0D98" w:rsidP="001A0D98">
      <w:pPr>
        <w:tabs>
          <w:tab w:val="left" w:pos="4230"/>
        </w:tabs>
        <w:ind w:left="540" w:hanging="540"/>
        <w:jc w:val="left"/>
        <w:rPr>
          <w:color w:val="000000" w:themeColor="text1"/>
        </w:rPr>
      </w:pPr>
    </w:p>
    <w:p w:rsidR="001A0D98" w:rsidRPr="00F53292" w:rsidRDefault="001A0D98" w:rsidP="001A0D98">
      <w:pPr>
        <w:tabs>
          <w:tab w:val="left" w:pos="4230"/>
        </w:tabs>
        <w:ind w:left="540" w:hanging="540"/>
        <w:rPr>
          <w:color w:val="000000" w:themeColor="text1"/>
        </w:rPr>
      </w:pPr>
      <w:r w:rsidRPr="00F53292">
        <w:rPr>
          <w:color w:val="000000" w:themeColor="text1"/>
        </w:rPr>
        <w:t>BAN-PT. 20</w:t>
      </w:r>
      <w:r w:rsidRPr="00F53292">
        <w:rPr>
          <w:color w:val="000000" w:themeColor="text1"/>
          <w:lang w:val="id-ID"/>
        </w:rPr>
        <w:t>10</w:t>
      </w:r>
      <w:r w:rsidRPr="00F53292">
        <w:rPr>
          <w:color w:val="000000" w:themeColor="text1"/>
        </w:rPr>
        <w:t>.</w:t>
      </w:r>
      <w:r w:rsidRPr="00F53292">
        <w:rPr>
          <w:i/>
          <w:color w:val="000000" w:themeColor="text1"/>
          <w:lang w:val="id-ID"/>
        </w:rPr>
        <w:t>Pedoman Evaluasi-Diri untuk Akreditasi Program Pendidikan dan Institusi Perguruan Tinggi</w:t>
      </w:r>
      <w:r w:rsidRPr="00F53292">
        <w:rPr>
          <w:color w:val="000000" w:themeColor="text1"/>
        </w:rPr>
        <w:t>. Jakarta: BAN-PT.</w:t>
      </w:r>
    </w:p>
    <w:p w:rsidR="001A0D98" w:rsidRPr="00F53292" w:rsidRDefault="001A0D98" w:rsidP="001A0D98">
      <w:pPr>
        <w:tabs>
          <w:tab w:val="left" w:pos="4230"/>
        </w:tabs>
        <w:ind w:left="540" w:hanging="540"/>
        <w:rPr>
          <w:color w:val="000000" w:themeColor="text1"/>
        </w:rPr>
      </w:pPr>
    </w:p>
    <w:p w:rsidR="001A0D98" w:rsidRPr="00F53292" w:rsidRDefault="001A0D98" w:rsidP="001A0D98">
      <w:pPr>
        <w:tabs>
          <w:tab w:val="left" w:pos="4230"/>
        </w:tabs>
        <w:ind w:left="540" w:hanging="540"/>
        <w:rPr>
          <w:color w:val="000000" w:themeColor="text1"/>
          <w:lang w:val="id-ID"/>
        </w:rPr>
      </w:pPr>
      <w:r w:rsidRPr="00F53292">
        <w:rPr>
          <w:color w:val="000000" w:themeColor="text1"/>
          <w:lang w:val="id-ID"/>
        </w:rPr>
        <w:t>CHEA (</w:t>
      </w:r>
      <w:r w:rsidRPr="00F53292">
        <w:rPr>
          <w:color w:val="000000" w:themeColor="text1"/>
        </w:rPr>
        <w:t>Council for Higher Education Accreditation</w:t>
      </w:r>
      <w:r w:rsidRPr="00F53292">
        <w:rPr>
          <w:color w:val="000000" w:themeColor="text1"/>
          <w:lang w:val="id-ID"/>
        </w:rPr>
        <w:t>)</w:t>
      </w:r>
      <w:r w:rsidRPr="00F53292">
        <w:rPr>
          <w:color w:val="000000" w:themeColor="text1"/>
        </w:rPr>
        <w:t xml:space="preserve">. </w:t>
      </w:r>
      <w:r w:rsidRPr="00F53292">
        <w:rPr>
          <w:color w:val="000000" w:themeColor="text1"/>
          <w:lang w:val="id-ID"/>
        </w:rPr>
        <w:t xml:space="preserve">1998. </w:t>
      </w:r>
      <w:r w:rsidRPr="00F53292">
        <w:rPr>
          <w:i/>
          <w:color w:val="000000" w:themeColor="text1"/>
        </w:rPr>
        <w:t>Recognition of Accrediting Organizations Policy and Procedures. CHEA Document approved by the CHEA Board of Directors</w:t>
      </w:r>
      <w:r w:rsidRPr="00F53292">
        <w:rPr>
          <w:color w:val="000000" w:themeColor="text1"/>
        </w:rPr>
        <w:t>, September, 28</w:t>
      </w:r>
      <w:r w:rsidRPr="00F53292">
        <w:rPr>
          <w:color w:val="000000" w:themeColor="text1"/>
          <w:lang w:val="id-ID"/>
        </w:rPr>
        <w:t>.</w:t>
      </w:r>
    </w:p>
    <w:p w:rsidR="001A0D98" w:rsidRPr="00F53292" w:rsidRDefault="009351A8" w:rsidP="001A0D98">
      <w:pPr>
        <w:tabs>
          <w:tab w:val="left" w:pos="4230"/>
        </w:tabs>
        <w:ind w:left="540"/>
        <w:rPr>
          <w:color w:val="000000" w:themeColor="text1"/>
          <w:lang w:val="pt-BR"/>
        </w:rPr>
      </w:pPr>
      <w:hyperlink r:id="rId12" w:anchor="11b" w:history="1">
        <w:r w:rsidR="001A0D98" w:rsidRPr="00F53292">
          <w:rPr>
            <w:rStyle w:val="Hyperlink"/>
            <w:rFonts w:cs="Arial"/>
            <w:color w:val="000000" w:themeColor="text1"/>
            <w:u w:val="none"/>
            <w:lang w:val="pt-BR"/>
          </w:rPr>
          <w:t>http://www.chea.org/About/Recognition.cfm#11b</w:t>
        </w:r>
      </w:hyperlink>
      <w:r w:rsidR="001A0D98" w:rsidRPr="00F53292">
        <w:rPr>
          <w:color w:val="000000" w:themeColor="text1"/>
          <w:lang w:val="pt-BR"/>
        </w:rPr>
        <w:t xml:space="preserve"> (diakses tanggal 24 Mei 2002).</w:t>
      </w:r>
    </w:p>
    <w:p w:rsidR="001A0D98" w:rsidRPr="00F53292" w:rsidRDefault="001A0D98" w:rsidP="001A0D98">
      <w:pPr>
        <w:tabs>
          <w:tab w:val="left" w:pos="4230"/>
        </w:tabs>
        <w:ind w:left="540" w:hanging="540"/>
        <w:jc w:val="left"/>
        <w:rPr>
          <w:color w:val="000000" w:themeColor="text1"/>
        </w:rPr>
      </w:pPr>
    </w:p>
    <w:p w:rsidR="001A0D98" w:rsidRPr="00F53292" w:rsidRDefault="001A0D98" w:rsidP="001A0D98">
      <w:pPr>
        <w:tabs>
          <w:tab w:val="left" w:pos="4230"/>
        </w:tabs>
        <w:ind w:left="540" w:hanging="540"/>
        <w:rPr>
          <w:color w:val="000000" w:themeColor="text1"/>
        </w:rPr>
      </w:pPr>
      <w:r w:rsidRPr="00F53292">
        <w:rPr>
          <w:color w:val="000000" w:themeColor="text1"/>
        </w:rPr>
        <w:t xml:space="preserve">CHEA (Council for Higher Education Accreditation). 2001. </w:t>
      </w:r>
      <w:r w:rsidRPr="00F53292">
        <w:rPr>
          <w:i/>
          <w:color w:val="000000" w:themeColor="text1"/>
        </w:rPr>
        <w:t>Quality Review. CHEA Almanac of External Quality Review</w:t>
      </w:r>
      <w:r w:rsidRPr="00F53292">
        <w:rPr>
          <w:color w:val="000000" w:themeColor="text1"/>
        </w:rPr>
        <w:t>. Washington, D.C.: CHEA.</w:t>
      </w:r>
    </w:p>
    <w:p w:rsidR="001A0D98" w:rsidRPr="00F53292" w:rsidRDefault="001A0D98" w:rsidP="001A0D98">
      <w:pPr>
        <w:tabs>
          <w:tab w:val="left" w:pos="4230"/>
        </w:tabs>
        <w:jc w:val="left"/>
        <w:rPr>
          <w:color w:val="000000" w:themeColor="text1"/>
          <w:lang w:val="pt-BR"/>
        </w:rPr>
      </w:pPr>
    </w:p>
    <w:p w:rsidR="001A0D98" w:rsidRPr="00F53292" w:rsidRDefault="001A0D98" w:rsidP="001A0D98">
      <w:pPr>
        <w:tabs>
          <w:tab w:val="left" w:pos="4230"/>
        </w:tabs>
        <w:ind w:left="540" w:hanging="540"/>
        <w:rPr>
          <w:color w:val="000000" w:themeColor="text1"/>
        </w:rPr>
      </w:pPr>
      <w:r w:rsidRPr="00F53292">
        <w:rPr>
          <w:color w:val="000000" w:themeColor="text1"/>
          <w:lang w:val="da-DK"/>
        </w:rPr>
        <w:t xml:space="preserve">Dochy, F.J.C. </w:t>
      </w:r>
      <w:r w:rsidRPr="00F53292">
        <w:rPr>
          <w:i/>
          <w:color w:val="000000" w:themeColor="text1"/>
          <w:lang w:val="da-DK"/>
        </w:rPr>
        <w:t>et al.</w:t>
      </w:r>
      <w:r w:rsidRPr="00F53292">
        <w:rPr>
          <w:color w:val="000000" w:themeColor="text1"/>
          <w:lang w:val="da-DK"/>
        </w:rPr>
        <w:t xml:space="preserve"> 1996. </w:t>
      </w:r>
      <w:r w:rsidRPr="00F53292">
        <w:rPr>
          <w:i/>
          <w:color w:val="000000" w:themeColor="text1"/>
        </w:rPr>
        <w:t>Management Information and Performance Indicators in Higher Education</w:t>
      </w:r>
      <w:r w:rsidRPr="00F53292">
        <w:rPr>
          <w:color w:val="000000" w:themeColor="text1"/>
        </w:rPr>
        <w:t>. Assen Mastricht, Nederland: Van Gorcum.</w:t>
      </w:r>
    </w:p>
    <w:p w:rsidR="001A0D98" w:rsidRPr="00F53292" w:rsidRDefault="001A0D98" w:rsidP="001A0D98">
      <w:pPr>
        <w:tabs>
          <w:tab w:val="left" w:pos="4230"/>
        </w:tabs>
        <w:ind w:left="540" w:hanging="540"/>
        <w:jc w:val="left"/>
        <w:rPr>
          <w:color w:val="000000" w:themeColor="text1"/>
        </w:rPr>
      </w:pPr>
    </w:p>
    <w:p w:rsidR="001A0D98" w:rsidRPr="00F53292" w:rsidRDefault="001A0D98" w:rsidP="001A0D98">
      <w:pPr>
        <w:tabs>
          <w:tab w:val="left" w:pos="4230"/>
        </w:tabs>
        <w:ind w:left="540" w:hanging="540"/>
        <w:rPr>
          <w:color w:val="000000" w:themeColor="text1"/>
        </w:rPr>
      </w:pPr>
      <w:r w:rsidRPr="00F53292">
        <w:rPr>
          <w:color w:val="000000" w:themeColor="text1"/>
        </w:rPr>
        <w:t xml:space="preserve">HEFCE (Higher Education Funding Council for England). 2001. </w:t>
      </w:r>
      <w:r w:rsidRPr="00F53292">
        <w:rPr>
          <w:i/>
          <w:color w:val="000000" w:themeColor="text1"/>
        </w:rPr>
        <w:t>Quality assurance in higher education. Proposal for consultation</w:t>
      </w:r>
      <w:r w:rsidRPr="00F53292">
        <w:rPr>
          <w:color w:val="000000" w:themeColor="text1"/>
        </w:rPr>
        <w:t>.HEFCE-QAA-Universities UK-SCoP.</w:t>
      </w:r>
    </w:p>
    <w:p w:rsidR="001A0D98" w:rsidRPr="00F53292" w:rsidRDefault="001A0D98" w:rsidP="001A0D98">
      <w:pPr>
        <w:tabs>
          <w:tab w:val="left" w:pos="4230"/>
        </w:tabs>
        <w:ind w:left="540" w:hanging="540"/>
        <w:rPr>
          <w:color w:val="000000" w:themeColor="text1"/>
        </w:rPr>
      </w:pPr>
    </w:p>
    <w:p w:rsidR="001A0D98" w:rsidRPr="00F53292" w:rsidRDefault="001A0D98" w:rsidP="001A0D98">
      <w:pPr>
        <w:tabs>
          <w:tab w:val="left" w:pos="4230"/>
        </w:tabs>
        <w:ind w:left="540" w:hanging="540"/>
        <w:rPr>
          <w:color w:val="000000" w:themeColor="text1"/>
          <w:lang w:val="id-ID"/>
        </w:rPr>
      </w:pPr>
      <w:r w:rsidRPr="00F53292">
        <w:rPr>
          <w:color w:val="000000" w:themeColor="text1"/>
        </w:rPr>
        <w:t xml:space="preserve">Kember, D. 2000. </w:t>
      </w:r>
      <w:r w:rsidRPr="00F53292">
        <w:rPr>
          <w:i/>
          <w:color w:val="000000" w:themeColor="text1"/>
        </w:rPr>
        <w:t>Action learning and Action Research, Improving the Quality of Teaching and Learning</w:t>
      </w:r>
      <w:r w:rsidRPr="00F53292">
        <w:rPr>
          <w:color w:val="000000" w:themeColor="text1"/>
        </w:rPr>
        <w:t>. London: Kogan Page Limited.</w:t>
      </w:r>
    </w:p>
    <w:p w:rsidR="001A0D98" w:rsidRPr="00F53292" w:rsidRDefault="001A0D98" w:rsidP="001A0D98">
      <w:pPr>
        <w:ind w:left="540" w:right="-50" w:hanging="540"/>
        <w:rPr>
          <w:color w:val="000000" w:themeColor="text1"/>
          <w:lang w:val="id-ID"/>
        </w:rPr>
      </w:pPr>
    </w:p>
    <w:p w:rsidR="001A0D98" w:rsidRPr="00F53292" w:rsidRDefault="001A0D98" w:rsidP="001A0D98">
      <w:pPr>
        <w:ind w:left="540" w:right="-50" w:hanging="540"/>
        <w:rPr>
          <w:color w:val="000000" w:themeColor="text1"/>
          <w:lang w:val="id-ID"/>
        </w:rPr>
      </w:pPr>
      <w:r w:rsidRPr="00F53292">
        <w:rPr>
          <w:color w:val="000000" w:themeColor="text1"/>
          <w:lang w:val="id-ID"/>
        </w:rPr>
        <w:t xml:space="preserve">Konsil Kedokteran Indonesia: Kurikulum Pendidikan dokter Spesialis </w:t>
      </w:r>
      <w:r w:rsidR="00674A5F">
        <w:rPr>
          <w:color w:val="000000" w:themeColor="text1"/>
          <w:lang w:val="id-ID"/>
        </w:rPr>
        <w:t>Ortodonsia</w:t>
      </w:r>
      <w:r w:rsidRPr="00F53292">
        <w:rPr>
          <w:color w:val="000000" w:themeColor="text1"/>
          <w:lang w:val="id-ID"/>
        </w:rPr>
        <w:t xml:space="preserve"> tahun 2012. Jakarta</w:t>
      </w:r>
    </w:p>
    <w:p w:rsidR="001A0D98" w:rsidRPr="00F53292" w:rsidRDefault="001A0D98" w:rsidP="001A0D98">
      <w:pPr>
        <w:ind w:left="540" w:right="-50" w:hanging="540"/>
        <w:rPr>
          <w:color w:val="000000" w:themeColor="text1"/>
          <w:lang w:val="id-ID"/>
        </w:rPr>
      </w:pPr>
    </w:p>
    <w:p w:rsidR="001A0D98" w:rsidRPr="00F53292" w:rsidRDefault="001A0D98" w:rsidP="001A0D98">
      <w:pPr>
        <w:ind w:left="540" w:right="-50" w:hanging="540"/>
        <w:rPr>
          <w:color w:val="000000" w:themeColor="text1"/>
          <w:lang w:val="id-ID"/>
        </w:rPr>
      </w:pPr>
      <w:r w:rsidRPr="00F53292">
        <w:rPr>
          <w:color w:val="000000" w:themeColor="text1"/>
          <w:lang w:val="id-ID"/>
        </w:rPr>
        <w:t xml:space="preserve">Konsil Kedokteran Indonesia: Standar Pendidikan Profesi Dokter Spesialis </w:t>
      </w:r>
      <w:r w:rsidR="00674A5F">
        <w:rPr>
          <w:color w:val="000000" w:themeColor="text1"/>
          <w:lang w:val="id-ID"/>
        </w:rPr>
        <w:t>Ortodonsia</w:t>
      </w:r>
      <w:r w:rsidRPr="00F53292">
        <w:rPr>
          <w:color w:val="000000" w:themeColor="text1"/>
          <w:lang w:val="id-ID"/>
        </w:rPr>
        <w:t xml:space="preserve"> tahun 2008. Jakarta</w:t>
      </w:r>
    </w:p>
    <w:p w:rsidR="001A0D98" w:rsidRPr="00F53292" w:rsidRDefault="001A0D98" w:rsidP="001A0D98">
      <w:pPr>
        <w:tabs>
          <w:tab w:val="left" w:pos="4230"/>
        </w:tabs>
        <w:ind w:left="540" w:hanging="540"/>
        <w:rPr>
          <w:color w:val="000000" w:themeColor="text1"/>
          <w:lang w:val="id-ID"/>
        </w:rPr>
      </w:pPr>
    </w:p>
    <w:p w:rsidR="001A0D98" w:rsidRPr="00F53292" w:rsidRDefault="001A0D98" w:rsidP="001A0D98">
      <w:pPr>
        <w:tabs>
          <w:tab w:val="left" w:pos="4230"/>
        </w:tabs>
        <w:ind w:left="567" w:hanging="567"/>
        <w:rPr>
          <w:color w:val="000000" w:themeColor="text1"/>
        </w:rPr>
      </w:pPr>
      <w:r w:rsidRPr="00F53292">
        <w:rPr>
          <w:color w:val="000000" w:themeColor="text1"/>
        </w:rPr>
        <w:t>Keputusan Menteri Pendidikan Nasional Nomor 178/U/20</w:t>
      </w:r>
      <w:r w:rsidRPr="00F53292">
        <w:rPr>
          <w:color w:val="000000" w:themeColor="text1"/>
          <w:lang w:val="id-ID"/>
        </w:rPr>
        <w:t>0</w:t>
      </w:r>
      <w:r w:rsidRPr="00F53292">
        <w:rPr>
          <w:color w:val="000000" w:themeColor="text1"/>
        </w:rPr>
        <w:t>1 tentang Gelar dan Lulusan Perguruan Tinggi.</w:t>
      </w:r>
    </w:p>
    <w:p w:rsidR="001A0D98" w:rsidRPr="00F53292" w:rsidRDefault="001A0D98" w:rsidP="001A0D98">
      <w:pPr>
        <w:tabs>
          <w:tab w:val="left" w:pos="4230"/>
        </w:tabs>
        <w:ind w:left="540" w:hanging="540"/>
        <w:jc w:val="left"/>
        <w:rPr>
          <w:color w:val="000000" w:themeColor="text1"/>
        </w:rPr>
      </w:pPr>
    </w:p>
    <w:p w:rsidR="001A0D98" w:rsidRPr="00F53292" w:rsidRDefault="001A0D98" w:rsidP="001A0D98">
      <w:pPr>
        <w:tabs>
          <w:tab w:val="left" w:pos="4230"/>
        </w:tabs>
        <w:ind w:left="540" w:hanging="540"/>
        <w:rPr>
          <w:color w:val="000000" w:themeColor="text1"/>
        </w:rPr>
      </w:pPr>
      <w:r w:rsidRPr="00F53292">
        <w:rPr>
          <w:color w:val="000000" w:themeColor="text1"/>
        </w:rPr>
        <w:t xml:space="preserve">McKinnon, K.R., </w:t>
      </w:r>
      <w:r w:rsidRPr="00F53292">
        <w:rPr>
          <w:color w:val="000000" w:themeColor="text1"/>
          <w:lang w:val="id-ID"/>
        </w:rPr>
        <w:t xml:space="preserve">S.H. </w:t>
      </w:r>
      <w:r w:rsidRPr="00F53292">
        <w:rPr>
          <w:color w:val="000000" w:themeColor="text1"/>
        </w:rPr>
        <w:t xml:space="preserve">Walker, and </w:t>
      </w:r>
      <w:r w:rsidRPr="00F53292">
        <w:rPr>
          <w:color w:val="000000" w:themeColor="text1"/>
          <w:lang w:val="id-ID"/>
        </w:rPr>
        <w:t xml:space="preserve">D. </w:t>
      </w:r>
      <w:r w:rsidRPr="00F53292">
        <w:rPr>
          <w:color w:val="000000" w:themeColor="text1"/>
        </w:rPr>
        <w:t>Davis</w:t>
      </w:r>
      <w:r w:rsidRPr="00F53292">
        <w:rPr>
          <w:color w:val="000000" w:themeColor="text1"/>
          <w:lang w:val="id-ID"/>
        </w:rPr>
        <w:t>.</w:t>
      </w:r>
      <w:r w:rsidRPr="00F53292">
        <w:rPr>
          <w:color w:val="000000" w:themeColor="text1"/>
        </w:rPr>
        <w:t xml:space="preserve"> 2000. </w:t>
      </w:r>
      <w:r w:rsidRPr="00F53292">
        <w:rPr>
          <w:i/>
          <w:color w:val="000000" w:themeColor="text1"/>
        </w:rPr>
        <w:t>Benchmarking: A Manual for Australian Universities</w:t>
      </w:r>
      <w:r w:rsidRPr="00F53292">
        <w:rPr>
          <w:color w:val="000000" w:themeColor="text1"/>
        </w:rPr>
        <w:t>. Canberra: Department of Education, Training and Youth Affairs, Higher Education Division.</w:t>
      </w:r>
    </w:p>
    <w:p w:rsidR="001A0D98" w:rsidRPr="00F53292" w:rsidRDefault="001A0D98" w:rsidP="001A0D98">
      <w:pPr>
        <w:tabs>
          <w:tab w:val="left" w:pos="4230"/>
        </w:tabs>
        <w:ind w:left="540" w:hanging="540"/>
        <w:rPr>
          <w:color w:val="000000" w:themeColor="text1"/>
        </w:rPr>
      </w:pPr>
    </w:p>
    <w:p w:rsidR="001A0D98" w:rsidRPr="00F53292" w:rsidRDefault="001A0D98" w:rsidP="001A0D98">
      <w:pPr>
        <w:tabs>
          <w:tab w:val="left" w:pos="4230"/>
        </w:tabs>
        <w:ind w:left="540" w:hanging="540"/>
        <w:rPr>
          <w:color w:val="000000" w:themeColor="text1"/>
        </w:rPr>
      </w:pPr>
      <w:r w:rsidRPr="00F53292">
        <w:rPr>
          <w:color w:val="000000" w:themeColor="text1"/>
        </w:rPr>
        <w:t xml:space="preserve">National Accreditation Agency for Higher Education (BAN-PT). 2000. </w:t>
      </w:r>
      <w:r w:rsidRPr="00F53292">
        <w:rPr>
          <w:i/>
          <w:color w:val="000000" w:themeColor="text1"/>
        </w:rPr>
        <w:t>Guidelines for External Quality Assessment of Higher Education</w:t>
      </w:r>
      <w:r w:rsidRPr="00F53292">
        <w:rPr>
          <w:color w:val="000000" w:themeColor="text1"/>
        </w:rPr>
        <w:t>. Jakarta: Ministry of National Education (Depdiknas).</w:t>
      </w:r>
    </w:p>
    <w:p w:rsidR="001A0D98" w:rsidRPr="00F53292" w:rsidRDefault="001A0D98" w:rsidP="001A0D98">
      <w:pPr>
        <w:tabs>
          <w:tab w:val="left" w:pos="4230"/>
        </w:tabs>
        <w:ind w:left="540" w:hanging="540"/>
        <w:jc w:val="left"/>
        <w:rPr>
          <w:color w:val="000000" w:themeColor="text1"/>
        </w:rPr>
      </w:pPr>
    </w:p>
    <w:p w:rsidR="001A0D98" w:rsidRPr="00F53292" w:rsidRDefault="001A0D98" w:rsidP="001A0D98">
      <w:pPr>
        <w:tabs>
          <w:tab w:val="left" w:pos="4230"/>
        </w:tabs>
        <w:ind w:left="540" w:hanging="540"/>
        <w:rPr>
          <w:color w:val="000000" w:themeColor="text1"/>
          <w:lang w:val="id-ID"/>
        </w:rPr>
      </w:pPr>
      <w:r w:rsidRPr="00F53292">
        <w:rPr>
          <w:color w:val="000000" w:themeColor="text1"/>
        </w:rPr>
        <w:t xml:space="preserve">National Accreditation Agency for Higher Education (BAN-PT). 2000. </w:t>
      </w:r>
      <w:r w:rsidRPr="00F53292">
        <w:rPr>
          <w:i/>
          <w:color w:val="000000" w:themeColor="text1"/>
        </w:rPr>
        <w:t>Guidelines for Internal Quality Assessment of Higher Education</w:t>
      </w:r>
      <w:r w:rsidRPr="00F53292">
        <w:rPr>
          <w:color w:val="000000" w:themeColor="text1"/>
        </w:rPr>
        <w:t>. Jakarta: Ministry of National Education (Depdiknas).</w:t>
      </w:r>
    </w:p>
    <w:p w:rsidR="001A0D98" w:rsidRPr="00F53292" w:rsidRDefault="001A0D98" w:rsidP="001A0D98">
      <w:pPr>
        <w:tabs>
          <w:tab w:val="left" w:pos="4230"/>
        </w:tabs>
        <w:jc w:val="left"/>
        <w:rPr>
          <w:color w:val="000000" w:themeColor="text1"/>
        </w:rPr>
      </w:pPr>
    </w:p>
    <w:p w:rsidR="001A0D98" w:rsidRPr="00F53292" w:rsidRDefault="001A0D98" w:rsidP="001A0D98">
      <w:pPr>
        <w:rPr>
          <w:color w:val="000000" w:themeColor="text1"/>
          <w:lang w:val="id-ID"/>
        </w:rPr>
      </w:pPr>
      <w:r w:rsidRPr="00F53292">
        <w:rPr>
          <w:color w:val="000000" w:themeColor="text1"/>
        </w:rPr>
        <w:t xml:space="preserve">Peraturan Pemerintah Nomor </w:t>
      </w:r>
      <w:r w:rsidRPr="00F53292">
        <w:rPr>
          <w:color w:val="000000" w:themeColor="text1"/>
          <w:lang w:val="id-ID"/>
        </w:rPr>
        <w:t>19</w:t>
      </w:r>
      <w:r w:rsidRPr="00F53292">
        <w:rPr>
          <w:color w:val="000000" w:themeColor="text1"/>
        </w:rPr>
        <w:t xml:space="preserve"> Tahun </w:t>
      </w:r>
      <w:r w:rsidRPr="00F53292">
        <w:rPr>
          <w:color w:val="000000" w:themeColor="text1"/>
          <w:lang w:val="id-ID"/>
        </w:rPr>
        <w:t>2005</w:t>
      </w:r>
      <w:r w:rsidRPr="00F53292">
        <w:rPr>
          <w:color w:val="000000" w:themeColor="text1"/>
        </w:rPr>
        <w:t xml:space="preserve"> tentang </w:t>
      </w:r>
      <w:r w:rsidRPr="00F53292">
        <w:rPr>
          <w:color w:val="000000" w:themeColor="text1"/>
          <w:lang w:val="id-ID"/>
        </w:rPr>
        <w:t xml:space="preserve">StandarNasional </w:t>
      </w:r>
      <w:r w:rsidRPr="00F53292">
        <w:rPr>
          <w:color w:val="000000" w:themeColor="text1"/>
        </w:rPr>
        <w:t>Pendidikan.</w:t>
      </w:r>
    </w:p>
    <w:p w:rsidR="001A0D98" w:rsidRPr="00F53292" w:rsidRDefault="001A0D98" w:rsidP="001A0D98">
      <w:pPr>
        <w:ind w:left="540" w:hanging="540"/>
        <w:rPr>
          <w:color w:val="000000" w:themeColor="text1"/>
          <w:lang w:val="id-ID"/>
        </w:rPr>
      </w:pPr>
    </w:p>
    <w:p w:rsidR="001A0D98" w:rsidRPr="00F53292" w:rsidRDefault="001A0D98" w:rsidP="001A0D98">
      <w:pPr>
        <w:ind w:left="540" w:hanging="540"/>
        <w:rPr>
          <w:color w:val="000000" w:themeColor="text1"/>
        </w:rPr>
      </w:pPr>
      <w:r w:rsidRPr="00F53292">
        <w:rPr>
          <w:color w:val="000000" w:themeColor="text1"/>
        </w:rPr>
        <w:t xml:space="preserve">Peraturan Pemerintah Nomor </w:t>
      </w:r>
      <w:r w:rsidRPr="00F53292">
        <w:rPr>
          <w:color w:val="000000" w:themeColor="text1"/>
          <w:lang w:val="id-ID"/>
        </w:rPr>
        <w:t>17</w:t>
      </w:r>
      <w:r w:rsidRPr="00F53292">
        <w:rPr>
          <w:color w:val="000000" w:themeColor="text1"/>
        </w:rPr>
        <w:t xml:space="preserve"> Tahun </w:t>
      </w:r>
      <w:r w:rsidRPr="00F53292">
        <w:rPr>
          <w:color w:val="000000" w:themeColor="text1"/>
          <w:lang w:val="id-ID"/>
        </w:rPr>
        <w:t>2010</w:t>
      </w:r>
      <w:r w:rsidRPr="00F53292">
        <w:rPr>
          <w:color w:val="000000" w:themeColor="text1"/>
        </w:rPr>
        <w:t xml:space="preserve"> tentang </w:t>
      </w:r>
      <w:r w:rsidRPr="00F53292">
        <w:rPr>
          <w:color w:val="000000" w:themeColor="text1"/>
          <w:lang w:val="id-ID"/>
        </w:rPr>
        <w:t>Pengelolaan dan Penyeleng</w:t>
      </w:r>
      <w:r w:rsidRPr="00F53292">
        <w:rPr>
          <w:color w:val="000000" w:themeColor="text1"/>
        </w:rPr>
        <w:t>-</w:t>
      </w:r>
      <w:r w:rsidRPr="00F53292">
        <w:rPr>
          <w:color w:val="000000" w:themeColor="text1"/>
          <w:lang w:val="id-ID"/>
        </w:rPr>
        <w:t xml:space="preserve">garaan </w:t>
      </w:r>
      <w:r w:rsidRPr="00F53292">
        <w:rPr>
          <w:color w:val="000000" w:themeColor="text1"/>
        </w:rPr>
        <w:t>Pendidikan.</w:t>
      </w:r>
    </w:p>
    <w:p w:rsidR="001A0D98" w:rsidRPr="00F53292" w:rsidRDefault="001A0D98" w:rsidP="001A0D98">
      <w:pPr>
        <w:ind w:left="540" w:hanging="540"/>
        <w:jc w:val="left"/>
        <w:rPr>
          <w:color w:val="000000" w:themeColor="text1"/>
        </w:rPr>
      </w:pPr>
    </w:p>
    <w:p w:rsidR="001A0D98" w:rsidRPr="00F53292" w:rsidRDefault="001A0D98" w:rsidP="001A0D98">
      <w:pPr>
        <w:ind w:left="540" w:hanging="540"/>
        <w:rPr>
          <w:color w:val="000000" w:themeColor="text1"/>
          <w:lang w:val="id-ID"/>
        </w:rPr>
      </w:pPr>
      <w:r w:rsidRPr="00F53292">
        <w:rPr>
          <w:color w:val="000000" w:themeColor="text1"/>
        </w:rPr>
        <w:t>Peraturan Pemerintah Nomor 6</w:t>
      </w:r>
      <w:r w:rsidRPr="00F53292">
        <w:rPr>
          <w:color w:val="000000" w:themeColor="text1"/>
          <w:lang w:val="id-ID"/>
        </w:rPr>
        <w:t>6</w:t>
      </w:r>
      <w:r w:rsidRPr="00F53292">
        <w:rPr>
          <w:color w:val="000000" w:themeColor="text1"/>
        </w:rPr>
        <w:t xml:space="preserve"> Tahun </w:t>
      </w:r>
      <w:r w:rsidRPr="00F53292">
        <w:rPr>
          <w:color w:val="000000" w:themeColor="text1"/>
          <w:lang w:val="id-ID"/>
        </w:rPr>
        <w:t>2010</w:t>
      </w:r>
      <w:r w:rsidRPr="00F53292">
        <w:rPr>
          <w:color w:val="000000" w:themeColor="text1"/>
        </w:rPr>
        <w:t xml:space="preserve"> tentang </w:t>
      </w:r>
      <w:r w:rsidRPr="00F53292">
        <w:rPr>
          <w:color w:val="000000" w:themeColor="text1"/>
          <w:lang w:val="id-ID"/>
        </w:rPr>
        <w:t>Perubahan atas PP Nomor 17 Tahun 2010</w:t>
      </w:r>
      <w:r w:rsidRPr="00F53292">
        <w:rPr>
          <w:color w:val="000000" w:themeColor="text1"/>
        </w:rPr>
        <w:t>.</w:t>
      </w:r>
    </w:p>
    <w:p w:rsidR="001A0D98" w:rsidRPr="00F53292" w:rsidRDefault="001A0D98" w:rsidP="001A0D98">
      <w:pPr>
        <w:ind w:left="540" w:hanging="540"/>
        <w:rPr>
          <w:color w:val="000000" w:themeColor="text1"/>
          <w:lang w:val="id-ID"/>
        </w:rPr>
      </w:pPr>
    </w:p>
    <w:p w:rsidR="001A0D98" w:rsidRPr="00F53292" w:rsidRDefault="001A0D98" w:rsidP="001A0D98">
      <w:pPr>
        <w:ind w:left="540" w:hanging="540"/>
        <w:rPr>
          <w:color w:val="000000" w:themeColor="text1"/>
          <w:lang w:val="id-ID"/>
        </w:rPr>
      </w:pPr>
      <w:r w:rsidRPr="00F53292">
        <w:rPr>
          <w:color w:val="000000" w:themeColor="text1"/>
          <w:lang w:val="id-ID"/>
        </w:rPr>
        <w:t>Peraturan Menteri Pendidikan dan Kebudayaan Nomor 49 Tahun 2014 tentang Standar Nasional Pendidikan.</w:t>
      </w:r>
    </w:p>
    <w:p w:rsidR="001A0D98" w:rsidRDefault="001A0D98" w:rsidP="001A0D98">
      <w:pPr>
        <w:ind w:left="540" w:hanging="540"/>
        <w:rPr>
          <w:color w:val="FF0000"/>
          <w:lang w:val="id-ID"/>
        </w:rPr>
      </w:pPr>
    </w:p>
    <w:p w:rsidR="001A0D98" w:rsidRDefault="001A0D98" w:rsidP="001A0D98">
      <w:pPr>
        <w:ind w:left="540" w:hanging="540"/>
        <w:rPr>
          <w:color w:val="FF0000"/>
          <w:lang w:val="id-ID"/>
        </w:rPr>
      </w:pPr>
      <w:r w:rsidRPr="002E54BB">
        <w:rPr>
          <w:color w:val="FF0000"/>
          <w:lang w:val="id-ID"/>
        </w:rPr>
        <w:t>Peraturan Menteri Pe</w:t>
      </w:r>
      <w:r>
        <w:rPr>
          <w:color w:val="FF0000"/>
          <w:lang w:val="id-ID"/>
        </w:rPr>
        <w:t>ndidikan dan Kebudayaan Nomor ....</w:t>
      </w:r>
      <w:r w:rsidRPr="002E54BB">
        <w:rPr>
          <w:color w:val="FF0000"/>
          <w:lang w:val="id-ID"/>
        </w:rPr>
        <w:t xml:space="preserve"> Tahun 2014 tent</w:t>
      </w:r>
      <w:r>
        <w:rPr>
          <w:color w:val="FF0000"/>
          <w:lang w:val="id-ID"/>
        </w:rPr>
        <w:t>ang Akreditasi Program Studi dan Perguruan Tinggi.</w:t>
      </w:r>
    </w:p>
    <w:p w:rsidR="001A0D98" w:rsidRDefault="001A0D98" w:rsidP="001A0D98">
      <w:pPr>
        <w:ind w:left="540" w:hanging="540"/>
        <w:rPr>
          <w:color w:val="FF0000"/>
          <w:lang w:val="id-ID"/>
        </w:rPr>
      </w:pPr>
    </w:p>
    <w:p w:rsidR="001A0D98" w:rsidRPr="002E54BB" w:rsidRDefault="001A0D98" w:rsidP="001A0D98">
      <w:pPr>
        <w:ind w:left="540" w:hanging="540"/>
        <w:rPr>
          <w:color w:val="FF0000"/>
          <w:lang w:val="id-ID"/>
        </w:rPr>
      </w:pPr>
      <w:r w:rsidRPr="002E54BB">
        <w:rPr>
          <w:color w:val="FF0000"/>
          <w:lang w:val="id-ID"/>
        </w:rPr>
        <w:t>Peraturan Menteri Pe</w:t>
      </w:r>
      <w:r>
        <w:rPr>
          <w:color w:val="FF0000"/>
          <w:lang w:val="id-ID"/>
        </w:rPr>
        <w:t>ndidikan dan Kebudayaan Nomor ....</w:t>
      </w:r>
      <w:r w:rsidRPr="002E54BB">
        <w:rPr>
          <w:color w:val="FF0000"/>
          <w:lang w:val="id-ID"/>
        </w:rPr>
        <w:t xml:space="preserve"> Tahun 2014 tent</w:t>
      </w:r>
      <w:r>
        <w:rPr>
          <w:color w:val="FF0000"/>
          <w:lang w:val="id-ID"/>
        </w:rPr>
        <w:t>ang Sistem Penjaminan Mutu</w:t>
      </w:r>
      <w:r w:rsidRPr="002E54BB">
        <w:rPr>
          <w:color w:val="FF0000"/>
          <w:lang w:val="id-ID"/>
        </w:rPr>
        <w:t xml:space="preserve"> Pendidikan</w:t>
      </w:r>
      <w:r>
        <w:rPr>
          <w:color w:val="FF0000"/>
          <w:lang w:val="id-ID"/>
        </w:rPr>
        <w:t xml:space="preserve"> Tinggi</w:t>
      </w:r>
      <w:r w:rsidRPr="002E54BB">
        <w:rPr>
          <w:color w:val="FF0000"/>
          <w:lang w:val="id-ID"/>
        </w:rPr>
        <w:t>.</w:t>
      </w:r>
    </w:p>
    <w:p w:rsidR="001A0D98" w:rsidRDefault="001A0D98" w:rsidP="001A0D98">
      <w:pPr>
        <w:ind w:left="540" w:hanging="540"/>
        <w:jc w:val="left"/>
      </w:pPr>
    </w:p>
    <w:p w:rsidR="001A0D98" w:rsidRDefault="001A0D98" w:rsidP="001A0D98">
      <w:pPr>
        <w:ind w:left="540" w:hanging="540"/>
      </w:pPr>
      <w:r w:rsidRPr="005B6769">
        <w:t>Tadjudin.M.K. 2000.</w:t>
      </w:r>
      <w:r w:rsidRPr="005B6769">
        <w:rPr>
          <w:i/>
        </w:rPr>
        <w:t xml:space="preserve">Asesmen Institusi untuk Penentuan Kelayakan Perolehan Status Lembaga yang Mengakreditasi Diri bagi Perguruan Tinggi: Dari Akreditasi program </w:t>
      </w:r>
      <w:r>
        <w:rPr>
          <w:i/>
        </w:rPr>
        <w:t>Pendidikan</w:t>
      </w:r>
      <w:r w:rsidRPr="005B6769">
        <w:rPr>
          <w:i/>
        </w:rPr>
        <w:t xml:space="preserve"> ke Akreditasi Lembaga Perguruan Tinggi</w:t>
      </w:r>
      <w:r w:rsidRPr="005B6769">
        <w:t>. Jakarta: BAN-PT.</w:t>
      </w:r>
    </w:p>
    <w:p w:rsidR="001A0D98" w:rsidRDefault="001A0D98" w:rsidP="001A0D98">
      <w:pPr>
        <w:ind w:left="540" w:hanging="540"/>
      </w:pPr>
    </w:p>
    <w:p w:rsidR="001A0D98" w:rsidRDefault="001A0D98" w:rsidP="001A0D98">
      <w:r w:rsidRPr="005B6769">
        <w:t>Undang-Undang Nomor 20 Tahun 2003 tentang Sistem Pendidikan Nasional</w:t>
      </w:r>
      <w:r w:rsidRPr="005B6769">
        <w:rPr>
          <w:lang w:val="id-ID"/>
        </w:rPr>
        <w:t>.</w:t>
      </w:r>
    </w:p>
    <w:p w:rsidR="001A0D98" w:rsidRDefault="001A0D98" w:rsidP="001A0D98">
      <w:pPr>
        <w:rPr>
          <w:lang w:val="id-ID"/>
        </w:rPr>
      </w:pPr>
    </w:p>
    <w:p w:rsidR="001A0D98" w:rsidRPr="00F53292" w:rsidRDefault="001A0D98" w:rsidP="001A0D98">
      <w:pPr>
        <w:rPr>
          <w:color w:val="000000" w:themeColor="text1"/>
          <w:lang w:val="id-ID"/>
        </w:rPr>
      </w:pPr>
      <w:r w:rsidRPr="00F53292">
        <w:rPr>
          <w:color w:val="000000" w:themeColor="text1"/>
          <w:lang w:val="id-ID"/>
        </w:rPr>
        <w:t>Undang-Undang Nomor 14 Tahun 2005 tentang Guru dan Dosen.</w:t>
      </w:r>
    </w:p>
    <w:p w:rsidR="001A0D98" w:rsidRPr="00F53292" w:rsidRDefault="001A0D98" w:rsidP="001A0D98">
      <w:pPr>
        <w:rPr>
          <w:color w:val="000000" w:themeColor="text1"/>
          <w:lang w:val="id-ID"/>
        </w:rPr>
      </w:pPr>
    </w:p>
    <w:p w:rsidR="001A0D98" w:rsidRPr="00F53292" w:rsidRDefault="001A0D98" w:rsidP="001A0D98">
      <w:pPr>
        <w:rPr>
          <w:color w:val="000000" w:themeColor="text1"/>
          <w:lang w:val="id-ID"/>
        </w:rPr>
      </w:pPr>
      <w:r w:rsidRPr="00F53292">
        <w:rPr>
          <w:color w:val="000000" w:themeColor="text1"/>
          <w:lang w:val="id-ID"/>
        </w:rPr>
        <w:t>Undang-Undang Nomor 12 Tahun 2012 tentang Pendidikan Tinggi.</w:t>
      </w:r>
    </w:p>
    <w:p w:rsidR="001A0D98" w:rsidRPr="00F53292" w:rsidRDefault="001A0D98" w:rsidP="001A0D98">
      <w:pPr>
        <w:rPr>
          <w:color w:val="000000" w:themeColor="text1"/>
          <w:lang w:val="id-ID"/>
        </w:rPr>
      </w:pPr>
    </w:p>
    <w:p w:rsidR="001A0D98" w:rsidRPr="00F53292" w:rsidRDefault="001A0D98" w:rsidP="001A0D98">
      <w:pPr>
        <w:rPr>
          <w:color w:val="000000" w:themeColor="text1"/>
          <w:lang w:val="id-ID"/>
        </w:rPr>
      </w:pPr>
      <w:r w:rsidRPr="00F53292">
        <w:rPr>
          <w:color w:val="000000" w:themeColor="text1"/>
          <w:lang w:val="id-ID"/>
        </w:rPr>
        <w:t>Undang-undang Nomor 29 Tahun 2004 tentang Praktik Kedokteran.</w:t>
      </w:r>
    </w:p>
    <w:p w:rsidR="001A0D98" w:rsidRPr="00F53292" w:rsidRDefault="001A0D98" w:rsidP="001A0D98">
      <w:pPr>
        <w:rPr>
          <w:color w:val="000000" w:themeColor="text1"/>
          <w:lang w:val="id-ID"/>
        </w:rPr>
      </w:pPr>
    </w:p>
    <w:p w:rsidR="001A0D98" w:rsidRPr="00F53292" w:rsidRDefault="001A0D98" w:rsidP="001A0D98">
      <w:pPr>
        <w:rPr>
          <w:color w:val="000000" w:themeColor="text1"/>
          <w:lang w:val="id-ID"/>
        </w:rPr>
      </w:pPr>
      <w:r w:rsidRPr="00F53292">
        <w:rPr>
          <w:color w:val="000000" w:themeColor="text1"/>
          <w:lang w:val="id-ID"/>
        </w:rPr>
        <w:t>Undang-Undang Nomor 20 Tahun 2013 tentang Pendidikan Kedokteran.</w:t>
      </w:r>
    </w:p>
    <w:p w:rsidR="001A0D98" w:rsidRPr="00F53292" w:rsidRDefault="001A0D98" w:rsidP="001A0D98">
      <w:pPr>
        <w:rPr>
          <w:color w:val="000000" w:themeColor="text1"/>
          <w:lang w:val="id-ID"/>
        </w:rPr>
      </w:pPr>
    </w:p>
    <w:p w:rsidR="001A0D98" w:rsidRPr="00F53292" w:rsidRDefault="001A0D98" w:rsidP="001A0D98">
      <w:pPr>
        <w:rPr>
          <w:color w:val="000000" w:themeColor="text1"/>
          <w:lang w:val="id-ID"/>
        </w:rPr>
      </w:pPr>
      <w:r w:rsidRPr="00F53292">
        <w:rPr>
          <w:color w:val="000000" w:themeColor="text1"/>
          <w:lang w:val="id-ID"/>
        </w:rPr>
        <w:t>Undang-undang Nomor 36 Tahun 2009 tentang Kesehatan.</w:t>
      </w:r>
    </w:p>
    <w:p w:rsidR="001A0D98" w:rsidRPr="00F53292" w:rsidRDefault="001A0D98" w:rsidP="001A0D98">
      <w:pPr>
        <w:rPr>
          <w:color w:val="000000" w:themeColor="text1"/>
          <w:lang w:val="id-ID"/>
        </w:rPr>
      </w:pPr>
    </w:p>
    <w:p w:rsidR="001A0D98" w:rsidRDefault="001A0D98" w:rsidP="001A0D98">
      <w:pPr>
        <w:ind w:left="540" w:hanging="540"/>
        <w:rPr>
          <w:i/>
          <w:iCs/>
          <w:lang w:val="id-ID"/>
        </w:rPr>
      </w:pPr>
      <w:r w:rsidRPr="005B6769">
        <w:rPr>
          <w:lang w:val="id-ID"/>
        </w:rPr>
        <w:t xml:space="preserve">WASC (Western Association of Schools and Colleges). </w:t>
      </w:r>
      <w:r w:rsidRPr="005B6769">
        <w:t xml:space="preserve">2001. </w:t>
      </w:r>
      <w:r w:rsidRPr="005B6769">
        <w:rPr>
          <w:i/>
        </w:rPr>
        <w:t>Handbook of Accreditation</w:t>
      </w:r>
      <w:r w:rsidRPr="005B6769">
        <w:t>.  Alameda, CA</w:t>
      </w:r>
      <w:r w:rsidRPr="005B6769">
        <w:rPr>
          <w:i/>
          <w:iCs/>
        </w:rPr>
        <w:t>.</w:t>
      </w:r>
    </w:p>
    <w:p w:rsidR="001A0D98" w:rsidRDefault="001A0D98" w:rsidP="001A0D98">
      <w:pPr>
        <w:ind w:left="540" w:hanging="540"/>
        <w:rPr>
          <w:i/>
          <w:iCs/>
          <w:sz w:val="22"/>
          <w:szCs w:val="22"/>
          <w:lang w:val="id-ID"/>
        </w:rPr>
      </w:pPr>
    </w:p>
    <w:p w:rsidR="001A0D98" w:rsidRPr="00412CB8" w:rsidRDefault="001A0D98" w:rsidP="001A0D98">
      <w:pPr>
        <w:pStyle w:val="Heading1"/>
        <w:rPr>
          <w:szCs w:val="24"/>
          <w:lang w:val="id-ID"/>
        </w:rPr>
      </w:pPr>
    </w:p>
    <w:p w:rsidR="0081437B" w:rsidRPr="00DE42F4" w:rsidRDefault="0081437B">
      <w:pPr>
        <w:jc w:val="center"/>
      </w:pPr>
      <w:bookmarkStart w:id="17" w:name="_GoBack"/>
      <w:bookmarkEnd w:id="17"/>
    </w:p>
    <w:sectPr w:rsidR="0081437B" w:rsidRPr="00DE42F4" w:rsidSect="0079566D">
      <w:pgSz w:w="11909" w:h="16834" w:code="9"/>
      <w:pgMar w:top="1701" w:right="1134" w:bottom="1134" w:left="1701" w:header="720" w:footer="679" w:gutter="0"/>
      <w:pgNumType w:start="16"/>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I. G. Putu Purnaba" w:date="2012-07-09T16:48:00Z" w:initials="IGPP">
    <w:p w:rsidR="00DE42F4" w:rsidRDefault="00DE42F4" w:rsidP="00C95EE4">
      <w:pPr>
        <w:pStyle w:val="CommentText"/>
      </w:pPr>
      <w:r>
        <w:rPr>
          <w:rStyle w:val="CommentReference"/>
        </w:rPr>
        <w:annotationRef/>
      </w:r>
      <w:r>
        <w:rPr>
          <w:lang w:val="id-ID"/>
        </w:rPr>
        <w:t>Data agar diupdate</w:t>
      </w:r>
    </w:p>
  </w:comment>
  <w:comment w:id="3" w:author="I. G. Putu Purnaba" w:date="2012-07-09T16:48:00Z" w:initials="IGPP">
    <w:p w:rsidR="00DE42F4" w:rsidRDefault="00DE42F4" w:rsidP="00C95EE4">
      <w:pPr>
        <w:pStyle w:val="CommentText"/>
      </w:pPr>
      <w:r>
        <w:rPr>
          <w:rStyle w:val="CommentReference"/>
        </w:rPr>
        <w:annotationRef/>
      </w:r>
      <w:r>
        <w:rPr>
          <w:lang w:val="id-ID"/>
        </w:rPr>
        <w:t>Tambahkan alasan revisi borang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48AED4" w15:done="0"/>
  <w15:commentEx w15:paraId="1467B683" w15:done="0"/>
  <w15:commentEx w15:paraId="69D17B9B"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33C1" w:rsidRDefault="009D33C1">
      <w:r>
        <w:separator/>
      </w:r>
    </w:p>
  </w:endnote>
  <w:endnote w:type="continuationSeparator" w:id="1">
    <w:p w:rsidR="009D33C1" w:rsidRDefault="009D3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2F4" w:rsidRPr="00E74169" w:rsidRDefault="009351A8" w:rsidP="000337BB">
    <w:pPr>
      <w:pStyle w:val="Footer"/>
      <w:framePr w:wrap="auto" w:vAnchor="text" w:hAnchor="margin" w:xAlign="right" w:y="1"/>
      <w:rPr>
        <w:rStyle w:val="PageNumber"/>
        <w:rFonts w:cs="Arial"/>
        <w:lang w:val="id-ID"/>
      </w:rPr>
    </w:pPr>
    <w:r>
      <w:rPr>
        <w:rStyle w:val="PageNumber"/>
        <w:rFonts w:cs="Arial"/>
      </w:rPr>
      <w:fldChar w:fldCharType="begin"/>
    </w:r>
    <w:r w:rsidR="00DE42F4">
      <w:rPr>
        <w:rStyle w:val="PageNumber"/>
        <w:rFonts w:cs="Arial"/>
      </w:rPr>
      <w:instrText xml:space="preserve">PAGE  </w:instrText>
    </w:r>
    <w:r>
      <w:rPr>
        <w:rStyle w:val="PageNumber"/>
        <w:rFonts w:cs="Arial"/>
      </w:rPr>
      <w:fldChar w:fldCharType="separate"/>
    </w:r>
    <w:r w:rsidR="00674A5F">
      <w:rPr>
        <w:rStyle w:val="PageNumber"/>
        <w:rFonts w:cs="Arial"/>
        <w:noProof/>
      </w:rPr>
      <w:t>30</w:t>
    </w:r>
    <w:r>
      <w:rPr>
        <w:rStyle w:val="PageNumber"/>
        <w:rFonts w:cs="Arial"/>
      </w:rPr>
      <w:fldChar w:fldCharType="end"/>
    </w:r>
  </w:p>
  <w:p w:rsidR="00DE42F4" w:rsidRPr="004E2CEE" w:rsidRDefault="00DE42F4">
    <w:pPr>
      <w:pStyle w:val="Footer"/>
      <w:rPr>
        <w:sz w:val="16"/>
        <w:szCs w:val="16"/>
        <w:lang w:val="id-ID"/>
      </w:rPr>
    </w:pPr>
    <w:r w:rsidRPr="004E2CEE">
      <w:rPr>
        <w:sz w:val="16"/>
        <w:szCs w:val="16"/>
        <w:lang w:val="sv-SE"/>
      </w:rPr>
      <w:t>BAN-P</w:t>
    </w:r>
    <w:r w:rsidRPr="004E2CEE">
      <w:rPr>
        <w:sz w:val="16"/>
        <w:szCs w:val="16"/>
        <w:lang w:val="id-ID"/>
      </w:rPr>
      <w:t>T:</w:t>
    </w:r>
    <w:r w:rsidRPr="004E2CEE">
      <w:rPr>
        <w:sz w:val="16"/>
        <w:szCs w:val="16"/>
        <w:lang w:val="sv-SE"/>
      </w:rPr>
      <w:t xml:space="preserve"> Naskah Akademik Akreditasi Program </w:t>
    </w:r>
    <w:r>
      <w:rPr>
        <w:sz w:val="16"/>
        <w:szCs w:val="16"/>
        <w:lang w:val="sv-SE"/>
      </w:rPr>
      <w:t>Studi</w:t>
    </w:r>
    <w:r w:rsidRPr="004E2CEE">
      <w:rPr>
        <w:sz w:val="16"/>
        <w:szCs w:val="16"/>
      </w:rPr>
      <w:t xml:space="preserve">Dokter Gigi Spesialis </w:t>
    </w:r>
    <w:r>
      <w:rPr>
        <w:sz w:val="16"/>
        <w:szCs w:val="16"/>
      </w:rPr>
      <w:t>Ortodonti</w:t>
    </w:r>
    <w:r>
      <w:rPr>
        <w:sz w:val="16"/>
        <w:szCs w:val="16"/>
        <w:lang w:val="sv-SE"/>
      </w:rPr>
      <w:t>2014</w:t>
    </w:r>
  </w:p>
  <w:p w:rsidR="00DE42F4" w:rsidRPr="00E74169" w:rsidRDefault="00DE42F4">
    <w:pPr>
      <w:pStyle w:val="Footer"/>
      <w:rPr>
        <w:lang w:val="id-ID"/>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33C1" w:rsidRDefault="009D33C1">
      <w:r>
        <w:separator/>
      </w:r>
    </w:p>
  </w:footnote>
  <w:footnote w:type="continuationSeparator" w:id="1">
    <w:p w:rsidR="009D33C1" w:rsidRDefault="009D33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2F4" w:rsidRPr="00536F58" w:rsidRDefault="00DE42F4" w:rsidP="00536F5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9EC12E2"/>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284AE92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7C264130"/>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1048DC7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EACE5E4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582ED2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A860A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1427FF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80ECF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9C270F6"/>
    <w:lvl w:ilvl="0">
      <w:start w:val="1"/>
      <w:numFmt w:val="bullet"/>
      <w:lvlText w:val=""/>
      <w:lvlJc w:val="left"/>
      <w:pPr>
        <w:tabs>
          <w:tab w:val="num" w:pos="360"/>
        </w:tabs>
        <w:ind w:left="360" w:hanging="360"/>
      </w:pPr>
      <w:rPr>
        <w:rFonts w:ascii="Symbol" w:hAnsi="Symbol" w:hint="default"/>
      </w:rPr>
    </w:lvl>
  </w:abstractNum>
  <w:abstractNum w:abstractNumId="1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11">
    <w:nsid w:val="14BF10FE"/>
    <w:multiLevelType w:val="hybridMultilevel"/>
    <w:tmpl w:val="22C65A24"/>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hint="default"/>
      </w:rPr>
    </w:lvl>
    <w:lvl w:ilvl="5" w:tplc="04210005">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start w:val="1"/>
      <w:numFmt w:val="bullet"/>
      <w:lvlText w:val="o"/>
      <w:lvlJc w:val="left"/>
      <w:pPr>
        <w:ind w:left="5760" w:hanging="360"/>
      </w:pPr>
      <w:rPr>
        <w:rFonts w:ascii="Courier New" w:hAnsi="Courier New" w:hint="default"/>
      </w:rPr>
    </w:lvl>
    <w:lvl w:ilvl="8" w:tplc="04210005">
      <w:start w:val="1"/>
      <w:numFmt w:val="bullet"/>
      <w:lvlText w:val=""/>
      <w:lvlJc w:val="left"/>
      <w:pPr>
        <w:ind w:left="6480" w:hanging="360"/>
      </w:pPr>
      <w:rPr>
        <w:rFonts w:ascii="Wingdings" w:hAnsi="Wingdings" w:hint="default"/>
      </w:rPr>
    </w:lvl>
  </w:abstractNum>
  <w:abstractNum w:abstractNumId="12">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1D6B55C6"/>
    <w:multiLevelType w:val="hybridMultilevel"/>
    <w:tmpl w:val="C9D800A6"/>
    <w:lvl w:ilvl="0" w:tplc="824ADBE6">
      <w:start w:val="1"/>
      <w:numFmt w:val="bullet"/>
      <w:lvlText w:val="-"/>
      <w:lvlJc w:val="left"/>
      <w:pPr>
        <w:ind w:left="1080" w:hanging="360"/>
      </w:pPr>
      <w:rPr>
        <w:rFonts w:ascii="Times New Roman" w:eastAsia="Times New Roman" w:hAnsi="Times New Roman"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4">
    <w:nsid w:val="25415ED2"/>
    <w:multiLevelType w:val="multilevel"/>
    <w:tmpl w:val="ECFAB55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5">
    <w:nsid w:val="291672F9"/>
    <w:multiLevelType w:val="multilevel"/>
    <w:tmpl w:val="3C0C2AFA"/>
    <w:lvl w:ilvl="0">
      <w:start w:val="2"/>
      <w:numFmt w:val="decimal"/>
      <w:lvlText w:val="%1."/>
      <w:lvlJc w:val="left"/>
      <w:pPr>
        <w:ind w:left="390" w:hanging="390"/>
      </w:pPr>
      <w:rPr>
        <w:rFonts w:cs="Times New Roman" w:hint="default"/>
      </w:rPr>
    </w:lvl>
    <w:lvl w:ilvl="1">
      <w:start w:val="2"/>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16">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2E436D39"/>
    <w:multiLevelType w:val="multilevel"/>
    <w:tmpl w:val="D602B9EC"/>
    <w:lvl w:ilvl="0">
      <w:start w:val="1"/>
      <w:numFmt w:val="decimal"/>
      <w:lvlText w:val="%1"/>
      <w:lvlJc w:val="left"/>
      <w:pPr>
        <w:ind w:left="360" w:hanging="360"/>
      </w:pPr>
      <w:rPr>
        <w:rFonts w:cs="Arial" w:hint="default"/>
      </w:rPr>
    </w:lvl>
    <w:lvl w:ilvl="1">
      <w:start w:val="4"/>
      <w:numFmt w:val="decimal"/>
      <w:lvlText w:val="%1.%2"/>
      <w:lvlJc w:val="left"/>
      <w:pPr>
        <w:ind w:left="720" w:hanging="36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4680" w:hanging="1800"/>
      </w:pPr>
      <w:rPr>
        <w:rFonts w:cs="Arial" w:hint="default"/>
      </w:rPr>
    </w:lvl>
  </w:abstractNum>
  <w:abstractNum w:abstractNumId="18">
    <w:nsid w:val="2F7606F6"/>
    <w:multiLevelType w:val="hybridMultilevel"/>
    <w:tmpl w:val="11C04BEA"/>
    <w:lvl w:ilvl="0" w:tplc="CC6AA42E">
      <w:start w:val="1"/>
      <w:numFmt w:val="decimal"/>
      <w:lvlText w:val="%1."/>
      <w:lvlJc w:val="left"/>
      <w:pPr>
        <w:tabs>
          <w:tab w:val="num" w:pos="720"/>
        </w:tabs>
        <w:ind w:left="7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nsid w:val="3004376C"/>
    <w:multiLevelType w:val="multilevel"/>
    <w:tmpl w:val="E3E683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358B5CDE"/>
    <w:multiLevelType w:val="hybridMultilevel"/>
    <w:tmpl w:val="8EC0E7F8"/>
    <w:lvl w:ilvl="0" w:tplc="3022EFF2">
      <w:start w:val="1"/>
      <w:numFmt w:val="decimal"/>
      <w:lvlText w:val="%1."/>
      <w:lvlJc w:val="left"/>
      <w:pPr>
        <w:tabs>
          <w:tab w:val="num" w:pos="360"/>
        </w:tabs>
        <w:ind w:left="360" w:hanging="360"/>
      </w:pPr>
      <w:rPr>
        <w:rFonts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B1C08E9E">
      <w:start w:val="1"/>
      <w:numFmt w:val="decimal"/>
      <w:lvlText w:val="(%4)"/>
      <w:lvlJc w:val="left"/>
      <w:pPr>
        <w:tabs>
          <w:tab w:val="num" w:pos="3252"/>
        </w:tabs>
        <w:ind w:left="3252" w:hanging="372"/>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360"/>
        </w:tabs>
        <w:ind w:left="36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22">
    <w:nsid w:val="398271DB"/>
    <w:multiLevelType w:val="hybridMultilevel"/>
    <w:tmpl w:val="43A0AD86"/>
    <w:lvl w:ilvl="0" w:tplc="04090017">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nsid w:val="3C8F0954"/>
    <w:multiLevelType w:val="hybridMultilevel"/>
    <w:tmpl w:val="1836290C"/>
    <w:lvl w:ilvl="0" w:tplc="0409000F">
      <w:start w:val="1"/>
      <w:numFmt w:val="decimal"/>
      <w:lvlText w:val="%1."/>
      <w:lvlJc w:val="left"/>
      <w:pPr>
        <w:ind w:left="900" w:hanging="360"/>
      </w:pPr>
      <w:rPr>
        <w:rFonts w:cs="Times New Roman"/>
      </w:rPr>
    </w:lvl>
    <w:lvl w:ilvl="1" w:tplc="04090019">
      <w:start w:val="1"/>
      <w:numFmt w:val="lowerLetter"/>
      <w:lvlText w:val="%2."/>
      <w:lvlJc w:val="left"/>
      <w:pPr>
        <w:ind w:left="1620" w:hanging="360"/>
      </w:pPr>
      <w:rPr>
        <w:rFonts w:cs="Times New Roman"/>
      </w:rPr>
    </w:lvl>
    <w:lvl w:ilvl="2" w:tplc="0409001B">
      <w:start w:val="1"/>
      <w:numFmt w:val="lowerRoman"/>
      <w:lvlText w:val="%3."/>
      <w:lvlJc w:val="right"/>
      <w:pPr>
        <w:ind w:left="2340" w:hanging="180"/>
      </w:pPr>
      <w:rPr>
        <w:rFonts w:cs="Times New Roman"/>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24">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5">
    <w:nsid w:val="43141B49"/>
    <w:multiLevelType w:val="hybridMultilevel"/>
    <w:tmpl w:val="CBA04AAE"/>
    <w:lvl w:ilvl="0" w:tplc="4AD89748">
      <w:start w:val="1"/>
      <w:numFmt w:val="decimal"/>
      <w:lvlText w:val="%1."/>
      <w:lvlJc w:val="left"/>
      <w:pPr>
        <w:tabs>
          <w:tab w:val="num" w:pos="737"/>
        </w:tabs>
        <w:ind w:left="851" w:hanging="284"/>
      </w:pPr>
      <w:rPr>
        <w:rFonts w:cs="Times New Roman" w:hint="default"/>
      </w:rPr>
    </w:lvl>
    <w:lvl w:ilvl="1" w:tplc="88CA573C">
      <w:start w:val="5"/>
      <w:numFmt w:val="upp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nsid w:val="43E45513"/>
    <w:multiLevelType w:val="hybridMultilevel"/>
    <w:tmpl w:val="FD88EFE2"/>
    <w:lvl w:ilvl="0" w:tplc="15E07A5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44BA68C4"/>
    <w:multiLevelType w:val="hybridMultilevel"/>
    <w:tmpl w:val="17BE12C4"/>
    <w:lvl w:ilvl="0" w:tplc="2EB8BD7C">
      <w:start w:val="1"/>
      <w:numFmt w:val="decimal"/>
      <w:lvlText w:val="%1)"/>
      <w:lvlJc w:val="left"/>
      <w:pPr>
        <w:tabs>
          <w:tab w:val="num" w:pos="553"/>
        </w:tabs>
        <w:ind w:left="553" w:hanging="397"/>
      </w:pPr>
      <w:rPr>
        <w:rFonts w:ascii="Times New Roman" w:eastAsia="Times New Roman" w:hAnsi="Times New Roman"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9">
    <w:nsid w:val="505F0A9B"/>
    <w:multiLevelType w:val="multilevel"/>
    <w:tmpl w:val="A810F566"/>
    <w:lvl w:ilvl="0">
      <w:start w:val="1"/>
      <w:numFmt w:val="decimal"/>
      <w:lvlText w:val="%1."/>
      <w:lvlJc w:val="left"/>
      <w:pPr>
        <w:ind w:left="720" w:hanging="360"/>
      </w:pPr>
      <w:rPr>
        <w:rFonts w:hint="default"/>
        <w:b/>
      </w:rPr>
    </w:lvl>
    <w:lvl w:ilvl="1">
      <w:start w:val="3"/>
      <w:numFmt w:val="decimal"/>
      <w:isLgl/>
      <w:lvlText w:val="%1.%2"/>
      <w:lvlJc w:val="left"/>
      <w:pPr>
        <w:ind w:left="1674" w:hanging="504"/>
      </w:pPr>
      <w:rPr>
        <w:rFonts w:hint="default"/>
      </w:rPr>
    </w:lvl>
    <w:lvl w:ilvl="2">
      <w:start w:val="3"/>
      <w:numFmt w:val="decimal"/>
      <w:isLgl/>
      <w:lvlText w:val="%1.%2.%3"/>
      <w:lvlJc w:val="left"/>
      <w:pPr>
        <w:ind w:left="2700" w:hanging="720"/>
      </w:pPr>
      <w:rPr>
        <w:rFonts w:hint="default"/>
      </w:rPr>
    </w:lvl>
    <w:lvl w:ilvl="3">
      <w:start w:val="1"/>
      <w:numFmt w:val="decimal"/>
      <w:isLgl/>
      <w:lvlText w:val="%1.%2.%3.%4"/>
      <w:lvlJc w:val="left"/>
      <w:pPr>
        <w:ind w:left="351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90" w:hanging="1080"/>
      </w:pPr>
      <w:rPr>
        <w:rFonts w:hint="default"/>
      </w:rPr>
    </w:lvl>
    <w:lvl w:ilvl="6">
      <w:start w:val="1"/>
      <w:numFmt w:val="decimal"/>
      <w:isLgl/>
      <w:lvlText w:val="%1.%2.%3.%4.%5.%6.%7"/>
      <w:lvlJc w:val="left"/>
      <w:pPr>
        <w:ind w:left="6660" w:hanging="1440"/>
      </w:pPr>
      <w:rPr>
        <w:rFonts w:hint="default"/>
      </w:rPr>
    </w:lvl>
    <w:lvl w:ilvl="7">
      <w:start w:val="1"/>
      <w:numFmt w:val="decimal"/>
      <w:isLgl/>
      <w:lvlText w:val="%1.%2.%3.%4.%5.%6.%7.%8"/>
      <w:lvlJc w:val="left"/>
      <w:pPr>
        <w:ind w:left="7470" w:hanging="1440"/>
      </w:pPr>
      <w:rPr>
        <w:rFonts w:hint="default"/>
      </w:rPr>
    </w:lvl>
    <w:lvl w:ilvl="8">
      <w:start w:val="1"/>
      <w:numFmt w:val="decimal"/>
      <w:isLgl/>
      <w:lvlText w:val="%1.%2.%3.%4.%5.%6.%7.%8.%9"/>
      <w:lvlJc w:val="left"/>
      <w:pPr>
        <w:ind w:left="8280" w:hanging="1440"/>
      </w:pPr>
      <w:rPr>
        <w:rFonts w:hint="default"/>
      </w:rPr>
    </w:lvl>
  </w:abstractNum>
  <w:abstractNum w:abstractNumId="30">
    <w:nsid w:val="52B81AD0"/>
    <w:multiLevelType w:val="hybridMultilevel"/>
    <w:tmpl w:val="A1802D48"/>
    <w:lvl w:ilvl="0" w:tplc="E7F2F5C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53430B96"/>
    <w:multiLevelType w:val="hybridMultilevel"/>
    <w:tmpl w:val="5FC46D1E"/>
    <w:lvl w:ilvl="0" w:tplc="6FD4B44E">
      <w:start w:val="1"/>
      <w:numFmt w:val="lowerLetter"/>
      <w:lvlText w:val="%1."/>
      <w:lvlJc w:val="left"/>
      <w:pPr>
        <w:tabs>
          <w:tab w:val="num" w:pos="1418"/>
        </w:tabs>
        <w:ind w:left="1418" w:hanging="11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nsid w:val="5E2879E0"/>
    <w:multiLevelType w:val="hybridMultilevel"/>
    <w:tmpl w:val="FAAC41A8"/>
    <w:lvl w:ilvl="0" w:tplc="0B6C9B2E">
      <w:start w:val="1"/>
      <w:numFmt w:val="decimal"/>
      <w:lvlText w:val="(%1)"/>
      <w:lvlJc w:val="left"/>
      <w:pPr>
        <w:tabs>
          <w:tab w:val="num" w:pos="1440"/>
        </w:tabs>
        <w:ind w:left="1440" w:hanging="360"/>
      </w:pPr>
      <w:rPr>
        <w:rFonts w:cs="Times New Roman" w:hint="default"/>
      </w:rPr>
    </w:lvl>
    <w:lvl w:ilvl="1" w:tplc="428ED28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3">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6BD64098"/>
    <w:multiLevelType w:val="hybridMultilevel"/>
    <w:tmpl w:val="90C444D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5">
    <w:nsid w:val="6D7E4B8C"/>
    <w:multiLevelType w:val="hybridMultilevel"/>
    <w:tmpl w:val="F6B4021A"/>
    <w:lvl w:ilvl="0" w:tplc="9C74AD5E">
      <w:start w:val="1"/>
      <w:numFmt w:val="decimal"/>
      <w:lvlText w:val="%1."/>
      <w:lvlJc w:val="left"/>
      <w:pPr>
        <w:tabs>
          <w:tab w:val="num" w:pos="851"/>
        </w:tabs>
        <w:ind w:left="851"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6">
    <w:nsid w:val="70A11075"/>
    <w:multiLevelType w:val="hybridMultilevel"/>
    <w:tmpl w:val="5CE40630"/>
    <w:lvl w:ilvl="0" w:tplc="5E5E929E">
      <w:start w:val="1"/>
      <w:numFmt w:val="upperLetter"/>
      <w:lvlText w:val="%1."/>
      <w:lvlJc w:val="left"/>
      <w:pPr>
        <w:ind w:left="1080" w:hanging="360"/>
      </w:pPr>
      <w:rPr>
        <w:rFonts w:hint="default"/>
        <w:b/>
      </w:rPr>
    </w:lvl>
    <w:lvl w:ilvl="1" w:tplc="9C701EDA">
      <w:start w:val="1"/>
      <w:numFmt w:val="decimal"/>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2015F61"/>
    <w:multiLevelType w:val="multilevel"/>
    <w:tmpl w:val="1F403586"/>
    <w:lvl w:ilvl="0">
      <w:start w:val="1"/>
      <w:numFmt w:val="decimal"/>
      <w:lvlText w:val="%1"/>
      <w:lvlJc w:val="left"/>
      <w:pPr>
        <w:ind w:left="360" w:hanging="360"/>
      </w:pPr>
      <w:rPr>
        <w:rFonts w:cs="Times New Roman" w:hint="default"/>
        <w:b w:val="0"/>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abstractNum w:abstractNumId="38">
    <w:nsid w:val="7E096285"/>
    <w:multiLevelType w:val="multilevel"/>
    <w:tmpl w:val="CA38745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21"/>
  </w:num>
  <w:num w:numId="2">
    <w:abstractNumId w:val="10"/>
  </w:num>
  <w:num w:numId="3">
    <w:abstractNumId w:val="28"/>
  </w:num>
  <w:num w:numId="4">
    <w:abstractNumId w:val="12"/>
  </w:num>
  <w:num w:numId="5">
    <w:abstractNumId w:val="33"/>
  </w:num>
  <w:num w:numId="6">
    <w:abstractNumId w:val="16"/>
  </w:num>
  <w:num w:numId="7">
    <w:abstractNumId w:val="18"/>
  </w:num>
  <w:num w:numId="8">
    <w:abstractNumId w:val="32"/>
  </w:num>
  <w:num w:numId="9">
    <w:abstractNumId w:val="24"/>
  </w:num>
  <w:num w:numId="10">
    <w:abstractNumId w:val="34"/>
  </w:num>
  <w:num w:numId="11">
    <w:abstractNumId w:val="23"/>
  </w:num>
  <w:num w:numId="12">
    <w:abstractNumId w:val="35"/>
  </w:num>
  <w:num w:numId="13">
    <w:abstractNumId w:val="27"/>
  </w:num>
  <w:num w:numId="14">
    <w:abstractNumId w:val="37"/>
  </w:num>
  <w:num w:numId="15">
    <w:abstractNumId w:val="25"/>
  </w:num>
  <w:num w:numId="16">
    <w:abstractNumId w:val="31"/>
  </w:num>
  <w:num w:numId="17">
    <w:abstractNumId w:val="11"/>
  </w:num>
  <w:num w:numId="18">
    <w:abstractNumId w:val="15"/>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0"/>
  </w:num>
  <w:num w:numId="40">
    <w:abstractNumId w:val="30"/>
  </w:num>
  <w:num w:numId="41">
    <w:abstractNumId w:val="38"/>
  </w:num>
  <w:num w:numId="42">
    <w:abstractNumId w:val="13"/>
  </w:num>
  <w:num w:numId="43">
    <w:abstractNumId w:val="36"/>
  </w:num>
  <w:num w:numId="44">
    <w:abstractNumId w:val="29"/>
  </w:num>
  <w:num w:numId="45">
    <w:abstractNumId w:val="26"/>
  </w:num>
  <w:num w:numId="46">
    <w:abstractNumId w:val="22"/>
  </w:num>
  <w:num w:numId="4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defaultTabStop w:val="720"/>
  <w:doNotHyphenateCaps/>
  <w:noPunctuationKerning/>
  <w:characterSpacingControl w:val="doNotCompress"/>
  <w:doNotValidateAgainstSchema/>
  <w:doNotDemarcateInvalidXml/>
  <w:hdrShapeDefaults>
    <o:shapedefaults v:ext="edit" spidmax="7170"/>
  </w:hdrShapeDefaults>
  <w:footnotePr>
    <w:footnote w:id="0"/>
    <w:footnote w:id="1"/>
  </w:footnotePr>
  <w:endnotePr>
    <w:endnote w:id="0"/>
    <w:endnote w:id="1"/>
  </w:endnotePr>
  <w:compat/>
  <w:rsids>
    <w:rsidRoot w:val="00C25CFB"/>
    <w:rsid w:val="00000475"/>
    <w:rsid w:val="00000E7D"/>
    <w:rsid w:val="00001573"/>
    <w:rsid w:val="000052E6"/>
    <w:rsid w:val="0001060C"/>
    <w:rsid w:val="000114C9"/>
    <w:rsid w:val="00011FB1"/>
    <w:rsid w:val="00013C04"/>
    <w:rsid w:val="000147DB"/>
    <w:rsid w:val="00015BE6"/>
    <w:rsid w:val="00015FEC"/>
    <w:rsid w:val="0001631F"/>
    <w:rsid w:val="000207DF"/>
    <w:rsid w:val="00023390"/>
    <w:rsid w:val="000234DE"/>
    <w:rsid w:val="00024EBE"/>
    <w:rsid w:val="000322F9"/>
    <w:rsid w:val="00032486"/>
    <w:rsid w:val="000326F5"/>
    <w:rsid w:val="000337BB"/>
    <w:rsid w:val="0003563C"/>
    <w:rsid w:val="00035B61"/>
    <w:rsid w:val="0004031B"/>
    <w:rsid w:val="00041A16"/>
    <w:rsid w:val="00041B71"/>
    <w:rsid w:val="0004631D"/>
    <w:rsid w:val="00046338"/>
    <w:rsid w:val="000477CC"/>
    <w:rsid w:val="00055C72"/>
    <w:rsid w:val="00056B27"/>
    <w:rsid w:val="0005742D"/>
    <w:rsid w:val="000604C2"/>
    <w:rsid w:val="00064DD2"/>
    <w:rsid w:val="000709A5"/>
    <w:rsid w:val="00071A92"/>
    <w:rsid w:val="00076571"/>
    <w:rsid w:val="00080F66"/>
    <w:rsid w:val="00081F1B"/>
    <w:rsid w:val="00082F6D"/>
    <w:rsid w:val="000835DC"/>
    <w:rsid w:val="00084346"/>
    <w:rsid w:val="00086FCF"/>
    <w:rsid w:val="00090BEA"/>
    <w:rsid w:val="000939A0"/>
    <w:rsid w:val="000945F9"/>
    <w:rsid w:val="0009557F"/>
    <w:rsid w:val="00095FD3"/>
    <w:rsid w:val="000A1269"/>
    <w:rsid w:val="000A2625"/>
    <w:rsid w:val="000A7295"/>
    <w:rsid w:val="000A7DE3"/>
    <w:rsid w:val="000A7E6E"/>
    <w:rsid w:val="000B0EC7"/>
    <w:rsid w:val="000B4F0F"/>
    <w:rsid w:val="000B52B5"/>
    <w:rsid w:val="000C07D8"/>
    <w:rsid w:val="000C0A2D"/>
    <w:rsid w:val="000C3067"/>
    <w:rsid w:val="000C581F"/>
    <w:rsid w:val="000C6DF1"/>
    <w:rsid w:val="000C7CEC"/>
    <w:rsid w:val="000D2ADA"/>
    <w:rsid w:val="000D38B6"/>
    <w:rsid w:val="000D411F"/>
    <w:rsid w:val="000D7BDC"/>
    <w:rsid w:val="000D7E45"/>
    <w:rsid w:val="000E0E8A"/>
    <w:rsid w:val="000E4899"/>
    <w:rsid w:val="000E5D4F"/>
    <w:rsid w:val="000F5906"/>
    <w:rsid w:val="000F7B80"/>
    <w:rsid w:val="000F7F90"/>
    <w:rsid w:val="00103941"/>
    <w:rsid w:val="00104FCA"/>
    <w:rsid w:val="00107BDA"/>
    <w:rsid w:val="00107F00"/>
    <w:rsid w:val="001123DB"/>
    <w:rsid w:val="00113C75"/>
    <w:rsid w:val="0011507F"/>
    <w:rsid w:val="00116252"/>
    <w:rsid w:val="00120A45"/>
    <w:rsid w:val="001217A0"/>
    <w:rsid w:val="00121CB6"/>
    <w:rsid w:val="00123F03"/>
    <w:rsid w:val="001313F4"/>
    <w:rsid w:val="00131CA2"/>
    <w:rsid w:val="001340BB"/>
    <w:rsid w:val="001359C6"/>
    <w:rsid w:val="00141FC1"/>
    <w:rsid w:val="00144067"/>
    <w:rsid w:val="0014684B"/>
    <w:rsid w:val="00154CAD"/>
    <w:rsid w:val="00154D5B"/>
    <w:rsid w:val="0015728C"/>
    <w:rsid w:val="001615A5"/>
    <w:rsid w:val="001635C9"/>
    <w:rsid w:val="00163D69"/>
    <w:rsid w:val="001645BD"/>
    <w:rsid w:val="00164CBE"/>
    <w:rsid w:val="00170263"/>
    <w:rsid w:val="00172577"/>
    <w:rsid w:val="00173B73"/>
    <w:rsid w:val="0017465C"/>
    <w:rsid w:val="001818E5"/>
    <w:rsid w:val="00181BCF"/>
    <w:rsid w:val="00185DFB"/>
    <w:rsid w:val="00190F9B"/>
    <w:rsid w:val="001930A4"/>
    <w:rsid w:val="00193DF6"/>
    <w:rsid w:val="00194465"/>
    <w:rsid w:val="00194792"/>
    <w:rsid w:val="00194C6F"/>
    <w:rsid w:val="00197285"/>
    <w:rsid w:val="001A0D98"/>
    <w:rsid w:val="001A4FCA"/>
    <w:rsid w:val="001B6D35"/>
    <w:rsid w:val="001C116B"/>
    <w:rsid w:val="001C1C4D"/>
    <w:rsid w:val="001C2C9C"/>
    <w:rsid w:val="001D64A2"/>
    <w:rsid w:val="001E00D3"/>
    <w:rsid w:val="001E0DF6"/>
    <w:rsid w:val="001E19FC"/>
    <w:rsid w:val="001E2DFF"/>
    <w:rsid w:val="001E32C6"/>
    <w:rsid w:val="001E53B2"/>
    <w:rsid w:val="001E5CC3"/>
    <w:rsid w:val="001E6725"/>
    <w:rsid w:val="001E78D4"/>
    <w:rsid w:val="001F31AF"/>
    <w:rsid w:val="001F33AB"/>
    <w:rsid w:val="001F5F7B"/>
    <w:rsid w:val="0020442F"/>
    <w:rsid w:val="00204CC2"/>
    <w:rsid w:val="00210EBB"/>
    <w:rsid w:val="0022150D"/>
    <w:rsid w:val="0022739E"/>
    <w:rsid w:val="0023109B"/>
    <w:rsid w:val="0023191B"/>
    <w:rsid w:val="0023212C"/>
    <w:rsid w:val="002326B6"/>
    <w:rsid w:val="00232ADE"/>
    <w:rsid w:val="002330B8"/>
    <w:rsid w:val="00235C27"/>
    <w:rsid w:val="00237614"/>
    <w:rsid w:val="0024094C"/>
    <w:rsid w:val="00240FD7"/>
    <w:rsid w:val="00243AEA"/>
    <w:rsid w:val="00244F7B"/>
    <w:rsid w:val="00250082"/>
    <w:rsid w:val="002504D8"/>
    <w:rsid w:val="00251E73"/>
    <w:rsid w:val="002534BA"/>
    <w:rsid w:val="0025399B"/>
    <w:rsid w:val="00255BDC"/>
    <w:rsid w:val="00261DFE"/>
    <w:rsid w:val="00262C3D"/>
    <w:rsid w:val="002631B3"/>
    <w:rsid w:val="00265CAA"/>
    <w:rsid w:val="00266620"/>
    <w:rsid w:val="00266EB0"/>
    <w:rsid w:val="00270F5C"/>
    <w:rsid w:val="0027408B"/>
    <w:rsid w:val="002766DD"/>
    <w:rsid w:val="0028034F"/>
    <w:rsid w:val="00280659"/>
    <w:rsid w:val="00280DDB"/>
    <w:rsid w:val="00280FC5"/>
    <w:rsid w:val="002852E0"/>
    <w:rsid w:val="00287A09"/>
    <w:rsid w:val="00293983"/>
    <w:rsid w:val="00296E3F"/>
    <w:rsid w:val="00297498"/>
    <w:rsid w:val="002A13B9"/>
    <w:rsid w:val="002A42BA"/>
    <w:rsid w:val="002A5AA9"/>
    <w:rsid w:val="002B079D"/>
    <w:rsid w:val="002B2C05"/>
    <w:rsid w:val="002B34F8"/>
    <w:rsid w:val="002B40D3"/>
    <w:rsid w:val="002B754A"/>
    <w:rsid w:val="002C198E"/>
    <w:rsid w:val="002C6831"/>
    <w:rsid w:val="002C6BD1"/>
    <w:rsid w:val="002C73D1"/>
    <w:rsid w:val="002D4DE0"/>
    <w:rsid w:val="002D66AC"/>
    <w:rsid w:val="002E0012"/>
    <w:rsid w:val="002E0C58"/>
    <w:rsid w:val="002E6B49"/>
    <w:rsid w:val="002F2E6C"/>
    <w:rsid w:val="002F4316"/>
    <w:rsid w:val="002F5403"/>
    <w:rsid w:val="002F6C13"/>
    <w:rsid w:val="002F7205"/>
    <w:rsid w:val="0030155F"/>
    <w:rsid w:val="00302050"/>
    <w:rsid w:val="00304910"/>
    <w:rsid w:val="00307F39"/>
    <w:rsid w:val="00312FDA"/>
    <w:rsid w:val="00313444"/>
    <w:rsid w:val="003143E1"/>
    <w:rsid w:val="003237BF"/>
    <w:rsid w:val="00323A2D"/>
    <w:rsid w:val="00323D41"/>
    <w:rsid w:val="003242D8"/>
    <w:rsid w:val="003243F1"/>
    <w:rsid w:val="0032503A"/>
    <w:rsid w:val="00325764"/>
    <w:rsid w:val="00326988"/>
    <w:rsid w:val="00333682"/>
    <w:rsid w:val="003408F4"/>
    <w:rsid w:val="00341D65"/>
    <w:rsid w:val="0034647C"/>
    <w:rsid w:val="003519E0"/>
    <w:rsid w:val="00353959"/>
    <w:rsid w:val="00353F89"/>
    <w:rsid w:val="00354B20"/>
    <w:rsid w:val="00355DB1"/>
    <w:rsid w:val="00355F9C"/>
    <w:rsid w:val="00356558"/>
    <w:rsid w:val="003654A9"/>
    <w:rsid w:val="00366571"/>
    <w:rsid w:val="003667A3"/>
    <w:rsid w:val="00367E9A"/>
    <w:rsid w:val="0037577C"/>
    <w:rsid w:val="00380F15"/>
    <w:rsid w:val="00381484"/>
    <w:rsid w:val="00384A28"/>
    <w:rsid w:val="003850DB"/>
    <w:rsid w:val="00385AD4"/>
    <w:rsid w:val="00386920"/>
    <w:rsid w:val="00386D6B"/>
    <w:rsid w:val="00390D10"/>
    <w:rsid w:val="00391814"/>
    <w:rsid w:val="0039444A"/>
    <w:rsid w:val="0039505E"/>
    <w:rsid w:val="00395563"/>
    <w:rsid w:val="00397BDC"/>
    <w:rsid w:val="003A0C28"/>
    <w:rsid w:val="003A1A7E"/>
    <w:rsid w:val="003A2A46"/>
    <w:rsid w:val="003A4DDA"/>
    <w:rsid w:val="003A57B3"/>
    <w:rsid w:val="003A5F2B"/>
    <w:rsid w:val="003A652A"/>
    <w:rsid w:val="003A7818"/>
    <w:rsid w:val="003B04FE"/>
    <w:rsid w:val="003B45AD"/>
    <w:rsid w:val="003C029B"/>
    <w:rsid w:val="003C3F1D"/>
    <w:rsid w:val="003C6702"/>
    <w:rsid w:val="003D0DB8"/>
    <w:rsid w:val="003D3812"/>
    <w:rsid w:val="003D793A"/>
    <w:rsid w:val="003E28F7"/>
    <w:rsid w:val="003E31AD"/>
    <w:rsid w:val="003E3D14"/>
    <w:rsid w:val="003E582A"/>
    <w:rsid w:val="003E65B3"/>
    <w:rsid w:val="003E68E3"/>
    <w:rsid w:val="003E7C06"/>
    <w:rsid w:val="003F4F61"/>
    <w:rsid w:val="003F59C7"/>
    <w:rsid w:val="003F71FD"/>
    <w:rsid w:val="00401D0A"/>
    <w:rsid w:val="00404724"/>
    <w:rsid w:val="00404727"/>
    <w:rsid w:val="00404CB6"/>
    <w:rsid w:val="004057D4"/>
    <w:rsid w:val="00405CEC"/>
    <w:rsid w:val="00415724"/>
    <w:rsid w:val="00416DEF"/>
    <w:rsid w:val="00421331"/>
    <w:rsid w:val="0042155B"/>
    <w:rsid w:val="00421955"/>
    <w:rsid w:val="0042540A"/>
    <w:rsid w:val="004269F5"/>
    <w:rsid w:val="00426B36"/>
    <w:rsid w:val="00430B7A"/>
    <w:rsid w:val="00433333"/>
    <w:rsid w:val="004346BF"/>
    <w:rsid w:val="00434BD5"/>
    <w:rsid w:val="00436353"/>
    <w:rsid w:val="00437E7A"/>
    <w:rsid w:val="00443AD5"/>
    <w:rsid w:val="00444289"/>
    <w:rsid w:val="00444D92"/>
    <w:rsid w:val="00445BD3"/>
    <w:rsid w:val="0044627F"/>
    <w:rsid w:val="00446447"/>
    <w:rsid w:val="00455989"/>
    <w:rsid w:val="0045736B"/>
    <w:rsid w:val="004600C2"/>
    <w:rsid w:val="004632AD"/>
    <w:rsid w:val="00466D8A"/>
    <w:rsid w:val="00470BB2"/>
    <w:rsid w:val="004725B9"/>
    <w:rsid w:val="00476399"/>
    <w:rsid w:val="00482EEF"/>
    <w:rsid w:val="0048588D"/>
    <w:rsid w:val="00486339"/>
    <w:rsid w:val="00493DCF"/>
    <w:rsid w:val="00494121"/>
    <w:rsid w:val="0049455B"/>
    <w:rsid w:val="004A23A8"/>
    <w:rsid w:val="004A42D3"/>
    <w:rsid w:val="004A50E3"/>
    <w:rsid w:val="004B3D6C"/>
    <w:rsid w:val="004B531C"/>
    <w:rsid w:val="004B5940"/>
    <w:rsid w:val="004B5A9A"/>
    <w:rsid w:val="004B6A8A"/>
    <w:rsid w:val="004C21D1"/>
    <w:rsid w:val="004C36ED"/>
    <w:rsid w:val="004C398E"/>
    <w:rsid w:val="004C3B2F"/>
    <w:rsid w:val="004C46D7"/>
    <w:rsid w:val="004C5BB6"/>
    <w:rsid w:val="004C6038"/>
    <w:rsid w:val="004C6955"/>
    <w:rsid w:val="004D1521"/>
    <w:rsid w:val="004D2D7F"/>
    <w:rsid w:val="004D3D4C"/>
    <w:rsid w:val="004D4AAD"/>
    <w:rsid w:val="004E2CEE"/>
    <w:rsid w:val="004E3683"/>
    <w:rsid w:val="004E7CFB"/>
    <w:rsid w:val="004E7FDE"/>
    <w:rsid w:val="004F1F47"/>
    <w:rsid w:val="004F483A"/>
    <w:rsid w:val="004F5626"/>
    <w:rsid w:val="005014ED"/>
    <w:rsid w:val="005022D1"/>
    <w:rsid w:val="0050237A"/>
    <w:rsid w:val="0050331D"/>
    <w:rsid w:val="0050375E"/>
    <w:rsid w:val="0050531A"/>
    <w:rsid w:val="00505DD0"/>
    <w:rsid w:val="00512C98"/>
    <w:rsid w:val="005151C4"/>
    <w:rsid w:val="00516C76"/>
    <w:rsid w:val="00517A65"/>
    <w:rsid w:val="00520CD7"/>
    <w:rsid w:val="005215BF"/>
    <w:rsid w:val="00525821"/>
    <w:rsid w:val="005270CC"/>
    <w:rsid w:val="00531F5C"/>
    <w:rsid w:val="00532D5F"/>
    <w:rsid w:val="00536F58"/>
    <w:rsid w:val="00536FE0"/>
    <w:rsid w:val="005404BB"/>
    <w:rsid w:val="00540E10"/>
    <w:rsid w:val="005425A7"/>
    <w:rsid w:val="00543807"/>
    <w:rsid w:val="00545262"/>
    <w:rsid w:val="00545B08"/>
    <w:rsid w:val="00553853"/>
    <w:rsid w:val="00554809"/>
    <w:rsid w:val="00555174"/>
    <w:rsid w:val="00555B73"/>
    <w:rsid w:val="00555EA2"/>
    <w:rsid w:val="005631E5"/>
    <w:rsid w:val="005656EB"/>
    <w:rsid w:val="005768FB"/>
    <w:rsid w:val="00576AA6"/>
    <w:rsid w:val="00576C1D"/>
    <w:rsid w:val="00577094"/>
    <w:rsid w:val="00577795"/>
    <w:rsid w:val="00577CEB"/>
    <w:rsid w:val="00581B4C"/>
    <w:rsid w:val="00582A03"/>
    <w:rsid w:val="00585D2A"/>
    <w:rsid w:val="005872C9"/>
    <w:rsid w:val="00591A48"/>
    <w:rsid w:val="0059203A"/>
    <w:rsid w:val="00592CCA"/>
    <w:rsid w:val="00595AC8"/>
    <w:rsid w:val="00595C16"/>
    <w:rsid w:val="005962C7"/>
    <w:rsid w:val="005A01E8"/>
    <w:rsid w:val="005A39BA"/>
    <w:rsid w:val="005A4922"/>
    <w:rsid w:val="005A723E"/>
    <w:rsid w:val="005A75E9"/>
    <w:rsid w:val="005B062E"/>
    <w:rsid w:val="005B1D9C"/>
    <w:rsid w:val="005B2C46"/>
    <w:rsid w:val="005B30D5"/>
    <w:rsid w:val="005B3B27"/>
    <w:rsid w:val="005B5372"/>
    <w:rsid w:val="005B7ABB"/>
    <w:rsid w:val="005C4B0A"/>
    <w:rsid w:val="005C5157"/>
    <w:rsid w:val="005C6804"/>
    <w:rsid w:val="005E09B4"/>
    <w:rsid w:val="005E25EA"/>
    <w:rsid w:val="005E43C0"/>
    <w:rsid w:val="005E5A09"/>
    <w:rsid w:val="005E6693"/>
    <w:rsid w:val="005E78EE"/>
    <w:rsid w:val="005F026C"/>
    <w:rsid w:val="005F1EC9"/>
    <w:rsid w:val="005F70A7"/>
    <w:rsid w:val="00601552"/>
    <w:rsid w:val="006026FE"/>
    <w:rsid w:val="00602880"/>
    <w:rsid w:val="00602DF6"/>
    <w:rsid w:val="006062A4"/>
    <w:rsid w:val="00606DC3"/>
    <w:rsid w:val="00607A22"/>
    <w:rsid w:val="00610634"/>
    <w:rsid w:val="00612790"/>
    <w:rsid w:val="00613E68"/>
    <w:rsid w:val="00614669"/>
    <w:rsid w:val="00615928"/>
    <w:rsid w:val="0061743B"/>
    <w:rsid w:val="00621D52"/>
    <w:rsid w:val="00623808"/>
    <w:rsid w:val="00623D6B"/>
    <w:rsid w:val="0062548B"/>
    <w:rsid w:val="006262BB"/>
    <w:rsid w:val="00626B0E"/>
    <w:rsid w:val="006276F9"/>
    <w:rsid w:val="006300F3"/>
    <w:rsid w:val="0063329F"/>
    <w:rsid w:val="00634967"/>
    <w:rsid w:val="0063704D"/>
    <w:rsid w:val="00642F61"/>
    <w:rsid w:val="00643CE1"/>
    <w:rsid w:val="00645E07"/>
    <w:rsid w:val="00646095"/>
    <w:rsid w:val="00646156"/>
    <w:rsid w:val="00646AAF"/>
    <w:rsid w:val="00647C38"/>
    <w:rsid w:val="00653F3F"/>
    <w:rsid w:val="00654063"/>
    <w:rsid w:val="0065571A"/>
    <w:rsid w:val="00656405"/>
    <w:rsid w:val="00660362"/>
    <w:rsid w:val="00660CD7"/>
    <w:rsid w:val="00661D29"/>
    <w:rsid w:val="00663E5C"/>
    <w:rsid w:val="00666027"/>
    <w:rsid w:val="00671087"/>
    <w:rsid w:val="00671521"/>
    <w:rsid w:val="006737F7"/>
    <w:rsid w:val="00673D20"/>
    <w:rsid w:val="00674A5F"/>
    <w:rsid w:val="0067613D"/>
    <w:rsid w:val="00677B5C"/>
    <w:rsid w:val="006802C4"/>
    <w:rsid w:val="00682999"/>
    <w:rsid w:val="00683ED7"/>
    <w:rsid w:val="006855FB"/>
    <w:rsid w:val="00686D9A"/>
    <w:rsid w:val="00687ADA"/>
    <w:rsid w:val="00690BB3"/>
    <w:rsid w:val="00691A3A"/>
    <w:rsid w:val="00692434"/>
    <w:rsid w:val="006A1349"/>
    <w:rsid w:val="006A2DE2"/>
    <w:rsid w:val="006A4CFE"/>
    <w:rsid w:val="006A5C14"/>
    <w:rsid w:val="006A786E"/>
    <w:rsid w:val="006B1694"/>
    <w:rsid w:val="006B29B3"/>
    <w:rsid w:val="006B41E6"/>
    <w:rsid w:val="006B5FBC"/>
    <w:rsid w:val="006B6137"/>
    <w:rsid w:val="006B6CD3"/>
    <w:rsid w:val="006B74CC"/>
    <w:rsid w:val="006C1B5B"/>
    <w:rsid w:val="006C266E"/>
    <w:rsid w:val="006C5AC9"/>
    <w:rsid w:val="006C6894"/>
    <w:rsid w:val="006D3999"/>
    <w:rsid w:val="006D5FE0"/>
    <w:rsid w:val="006D695D"/>
    <w:rsid w:val="006E1348"/>
    <w:rsid w:val="006E2A4A"/>
    <w:rsid w:val="006E4C56"/>
    <w:rsid w:val="006E565D"/>
    <w:rsid w:val="006E5DBF"/>
    <w:rsid w:val="006F259B"/>
    <w:rsid w:val="006F3B63"/>
    <w:rsid w:val="006F43D0"/>
    <w:rsid w:val="006F56F8"/>
    <w:rsid w:val="006F71D5"/>
    <w:rsid w:val="00702D07"/>
    <w:rsid w:val="00703975"/>
    <w:rsid w:val="00705012"/>
    <w:rsid w:val="0070586C"/>
    <w:rsid w:val="007075FB"/>
    <w:rsid w:val="0071041E"/>
    <w:rsid w:val="00710FD0"/>
    <w:rsid w:val="00711E5B"/>
    <w:rsid w:val="00711F15"/>
    <w:rsid w:val="00712EC4"/>
    <w:rsid w:val="00716E18"/>
    <w:rsid w:val="00717BC0"/>
    <w:rsid w:val="0072088F"/>
    <w:rsid w:val="0072139A"/>
    <w:rsid w:val="00722C74"/>
    <w:rsid w:val="00725B34"/>
    <w:rsid w:val="00725BD7"/>
    <w:rsid w:val="00734307"/>
    <w:rsid w:val="0073475A"/>
    <w:rsid w:val="00740219"/>
    <w:rsid w:val="00742480"/>
    <w:rsid w:val="0074349F"/>
    <w:rsid w:val="00743FD0"/>
    <w:rsid w:val="00744387"/>
    <w:rsid w:val="007444D5"/>
    <w:rsid w:val="0074799E"/>
    <w:rsid w:val="00747AB7"/>
    <w:rsid w:val="00754436"/>
    <w:rsid w:val="00756AE5"/>
    <w:rsid w:val="00756BF4"/>
    <w:rsid w:val="00757F3A"/>
    <w:rsid w:val="00762A08"/>
    <w:rsid w:val="00766C70"/>
    <w:rsid w:val="00767881"/>
    <w:rsid w:val="00767E88"/>
    <w:rsid w:val="00773DD8"/>
    <w:rsid w:val="007840FB"/>
    <w:rsid w:val="00786FC8"/>
    <w:rsid w:val="00787751"/>
    <w:rsid w:val="00791FFA"/>
    <w:rsid w:val="00794B63"/>
    <w:rsid w:val="0079566D"/>
    <w:rsid w:val="007A1535"/>
    <w:rsid w:val="007A3157"/>
    <w:rsid w:val="007A45D3"/>
    <w:rsid w:val="007A7EA9"/>
    <w:rsid w:val="007B1B75"/>
    <w:rsid w:val="007B1EAE"/>
    <w:rsid w:val="007B3261"/>
    <w:rsid w:val="007B3825"/>
    <w:rsid w:val="007B3EBA"/>
    <w:rsid w:val="007B6814"/>
    <w:rsid w:val="007C1133"/>
    <w:rsid w:val="007C1A92"/>
    <w:rsid w:val="007C462B"/>
    <w:rsid w:val="007C714B"/>
    <w:rsid w:val="007D15FA"/>
    <w:rsid w:val="007D3D15"/>
    <w:rsid w:val="007D6DE9"/>
    <w:rsid w:val="007E0103"/>
    <w:rsid w:val="007E23CF"/>
    <w:rsid w:val="007F0751"/>
    <w:rsid w:val="007F6C95"/>
    <w:rsid w:val="007F734E"/>
    <w:rsid w:val="007F75B9"/>
    <w:rsid w:val="0080359B"/>
    <w:rsid w:val="00805330"/>
    <w:rsid w:val="00805625"/>
    <w:rsid w:val="00811111"/>
    <w:rsid w:val="0081437B"/>
    <w:rsid w:val="00814C4A"/>
    <w:rsid w:val="00815445"/>
    <w:rsid w:val="008234E0"/>
    <w:rsid w:val="008251BF"/>
    <w:rsid w:val="00826928"/>
    <w:rsid w:val="00834FB8"/>
    <w:rsid w:val="008378F5"/>
    <w:rsid w:val="00844F39"/>
    <w:rsid w:val="0084575C"/>
    <w:rsid w:val="00846B32"/>
    <w:rsid w:val="00847A56"/>
    <w:rsid w:val="00852C5A"/>
    <w:rsid w:val="00854824"/>
    <w:rsid w:val="00854DF4"/>
    <w:rsid w:val="008575C7"/>
    <w:rsid w:val="00857CC8"/>
    <w:rsid w:val="00860A80"/>
    <w:rsid w:val="00860D7E"/>
    <w:rsid w:val="00861608"/>
    <w:rsid w:val="00863ECA"/>
    <w:rsid w:val="0086574E"/>
    <w:rsid w:val="008659A5"/>
    <w:rsid w:val="00865B35"/>
    <w:rsid w:val="008662C3"/>
    <w:rsid w:val="0086674B"/>
    <w:rsid w:val="008723FD"/>
    <w:rsid w:val="00874B5D"/>
    <w:rsid w:val="00876AD1"/>
    <w:rsid w:val="008829F0"/>
    <w:rsid w:val="00886E0E"/>
    <w:rsid w:val="00895656"/>
    <w:rsid w:val="008971A3"/>
    <w:rsid w:val="008A3481"/>
    <w:rsid w:val="008A35C2"/>
    <w:rsid w:val="008A3B34"/>
    <w:rsid w:val="008A3BF9"/>
    <w:rsid w:val="008A52B0"/>
    <w:rsid w:val="008A5DDB"/>
    <w:rsid w:val="008A6144"/>
    <w:rsid w:val="008B026A"/>
    <w:rsid w:val="008B2645"/>
    <w:rsid w:val="008B445B"/>
    <w:rsid w:val="008C0BCC"/>
    <w:rsid w:val="008C5BDD"/>
    <w:rsid w:val="008D05EF"/>
    <w:rsid w:val="008D0A86"/>
    <w:rsid w:val="008D1350"/>
    <w:rsid w:val="008D1BF3"/>
    <w:rsid w:val="008E588E"/>
    <w:rsid w:val="008E73CD"/>
    <w:rsid w:val="008F13FF"/>
    <w:rsid w:val="008F5CEB"/>
    <w:rsid w:val="008F7FEA"/>
    <w:rsid w:val="00901999"/>
    <w:rsid w:val="0090319B"/>
    <w:rsid w:val="00903201"/>
    <w:rsid w:val="00903BCE"/>
    <w:rsid w:val="00904AB0"/>
    <w:rsid w:val="009055E0"/>
    <w:rsid w:val="0090664C"/>
    <w:rsid w:val="00911A8F"/>
    <w:rsid w:val="00913623"/>
    <w:rsid w:val="009157E5"/>
    <w:rsid w:val="00916D5F"/>
    <w:rsid w:val="00916E49"/>
    <w:rsid w:val="00917F3B"/>
    <w:rsid w:val="00922C3F"/>
    <w:rsid w:val="009247EB"/>
    <w:rsid w:val="00924EBF"/>
    <w:rsid w:val="00926EB4"/>
    <w:rsid w:val="0092708D"/>
    <w:rsid w:val="009279DC"/>
    <w:rsid w:val="00927A9F"/>
    <w:rsid w:val="00930F6A"/>
    <w:rsid w:val="009351A8"/>
    <w:rsid w:val="00935543"/>
    <w:rsid w:val="00935FE8"/>
    <w:rsid w:val="0094068C"/>
    <w:rsid w:val="00942B77"/>
    <w:rsid w:val="00943DC4"/>
    <w:rsid w:val="009456E5"/>
    <w:rsid w:val="0095106B"/>
    <w:rsid w:val="00951EB0"/>
    <w:rsid w:val="009521CF"/>
    <w:rsid w:val="00952D71"/>
    <w:rsid w:val="00953DA3"/>
    <w:rsid w:val="00957A67"/>
    <w:rsid w:val="0096029E"/>
    <w:rsid w:val="00960553"/>
    <w:rsid w:val="00963FE7"/>
    <w:rsid w:val="00964EBF"/>
    <w:rsid w:val="00967DCF"/>
    <w:rsid w:val="0097087A"/>
    <w:rsid w:val="00970DC0"/>
    <w:rsid w:val="0097272D"/>
    <w:rsid w:val="00973BEE"/>
    <w:rsid w:val="0097423A"/>
    <w:rsid w:val="00974E3E"/>
    <w:rsid w:val="00982BDF"/>
    <w:rsid w:val="00982FA2"/>
    <w:rsid w:val="009831AF"/>
    <w:rsid w:val="0098515E"/>
    <w:rsid w:val="009876C2"/>
    <w:rsid w:val="00991CAB"/>
    <w:rsid w:val="00992370"/>
    <w:rsid w:val="009A66F7"/>
    <w:rsid w:val="009A7B91"/>
    <w:rsid w:val="009B1511"/>
    <w:rsid w:val="009B4192"/>
    <w:rsid w:val="009B5291"/>
    <w:rsid w:val="009B58BB"/>
    <w:rsid w:val="009B6DD6"/>
    <w:rsid w:val="009C575C"/>
    <w:rsid w:val="009D33C1"/>
    <w:rsid w:val="009D52F1"/>
    <w:rsid w:val="009D72FD"/>
    <w:rsid w:val="009E2615"/>
    <w:rsid w:val="009E261E"/>
    <w:rsid w:val="009E640A"/>
    <w:rsid w:val="009F0597"/>
    <w:rsid w:val="009F1E92"/>
    <w:rsid w:val="009F209C"/>
    <w:rsid w:val="009F4B16"/>
    <w:rsid w:val="00A014BF"/>
    <w:rsid w:val="00A025EE"/>
    <w:rsid w:val="00A04060"/>
    <w:rsid w:val="00A05A59"/>
    <w:rsid w:val="00A06D49"/>
    <w:rsid w:val="00A13677"/>
    <w:rsid w:val="00A14B36"/>
    <w:rsid w:val="00A1516D"/>
    <w:rsid w:val="00A173B2"/>
    <w:rsid w:val="00A20045"/>
    <w:rsid w:val="00A2124A"/>
    <w:rsid w:val="00A2434A"/>
    <w:rsid w:val="00A24C0D"/>
    <w:rsid w:val="00A253EC"/>
    <w:rsid w:val="00A26536"/>
    <w:rsid w:val="00A30A75"/>
    <w:rsid w:val="00A31808"/>
    <w:rsid w:val="00A3430C"/>
    <w:rsid w:val="00A34C43"/>
    <w:rsid w:val="00A35903"/>
    <w:rsid w:val="00A35D1B"/>
    <w:rsid w:val="00A368F5"/>
    <w:rsid w:val="00A374BE"/>
    <w:rsid w:val="00A40A59"/>
    <w:rsid w:val="00A41CF3"/>
    <w:rsid w:val="00A42B14"/>
    <w:rsid w:val="00A434AB"/>
    <w:rsid w:val="00A45123"/>
    <w:rsid w:val="00A468C6"/>
    <w:rsid w:val="00A47295"/>
    <w:rsid w:val="00A47393"/>
    <w:rsid w:val="00A5106B"/>
    <w:rsid w:val="00A52813"/>
    <w:rsid w:val="00A566CF"/>
    <w:rsid w:val="00A603AA"/>
    <w:rsid w:val="00A6176D"/>
    <w:rsid w:val="00A670FF"/>
    <w:rsid w:val="00A7178C"/>
    <w:rsid w:val="00A72153"/>
    <w:rsid w:val="00A72F0F"/>
    <w:rsid w:val="00A74F1C"/>
    <w:rsid w:val="00A76578"/>
    <w:rsid w:val="00A77847"/>
    <w:rsid w:val="00A81D97"/>
    <w:rsid w:val="00A828A1"/>
    <w:rsid w:val="00A82C9A"/>
    <w:rsid w:val="00A82EEB"/>
    <w:rsid w:val="00A87E08"/>
    <w:rsid w:val="00A920EC"/>
    <w:rsid w:val="00A93F31"/>
    <w:rsid w:val="00A951F3"/>
    <w:rsid w:val="00A9567A"/>
    <w:rsid w:val="00A968A4"/>
    <w:rsid w:val="00AA2126"/>
    <w:rsid w:val="00AA437E"/>
    <w:rsid w:val="00AA5FBB"/>
    <w:rsid w:val="00AB5DD6"/>
    <w:rsid w:val="00AB5E58"/>
    <w:rsid w:val="00AB6BAC"/>
    <w:rsid w:val="00AB71E8"/>
    <w:rsid w:val="00AC0CBC"/>
    <w:rsid w:val="00AC23E7"/>
    <w:rsid w:val="00AC3518"/>
    <w:rsid w:val="00AC39BF"/>
    <w:rsid w:val="00AC5954"/>
    <w:rsid w:val="00AD0268"/>
    <w:rsid w:val="00AD09F0"/>
    <w:rsid w:val="00AD2373"/>
    <w:rsid w:val="00AD49AD"/>
    <w:rsid w:val="00AD566B"/>
    <w:rsid w:val="00AD5A7F"/>
    <w:rsid w:val="00AD6063"/>
    <w:rsid w:val="00AE0A9A"/>
    <w:rsid w:val="00AF1AD3"/>
    <w:rsid w:val="00AF2512"/>
    <w:rsid w:val="00AF39EA"/>
    <w:rsid w:val="00AF4736"/>
    <w:rsid w:val="00AF6265"/>
    <w:rsid w:val="00B00E12"/>
    <w:rsid w:val="00B01D2E"/>
    <w:rsid w:val="00B028E4"/>
    <w:rsid w:val="00B02F4C"/>
    <w:rsid w:val="00B04460"/>
    <w:rsid w:val="00B04B8D"/>
    <w:rsid w:val="00B056A9"/>
    <w:rsid w:val="00B05771"/>
    <w:rsid w:val="00B06DBE"/>
    <w:rsid w:val="00B11676"/>
    <w:rsid w:val="00B16EAF"/>
    <w:rsid w:val="00B211A0"/>
    <w:rsid w:val="00B21E89"/>
    <w:rsid w:val="00B240F8"/>
    <w:rsid w:val="00B25591"/>
    <w:rsid w:val="00B25C2A"/>
    <w:rsid w:val="00B25E05"/>
    <w:rsid w:val="00B31253"/>
    <w:rsid w:val="00B3142D"/>
    <w:rsid w:val="00B31576"/>
    <w:rsid w:val="00B31746"/>
    <w:rsid w:val="00B408EB"/>
    <w:rsid w:val="00B419E8"/>
    <w:rsid w:val="00B421F7"/>
    <w:rsid w:val="00B42EE4"/>
    <w:rsid w:val="00B46F43"/>
    <w:rsid w:val="00B47066"/>
    <w:rsid w:val="00B50A56"/>
    <w:rsid w:val="00B56868"/>
    <w:rsid w:val="00B57A71"/>
    <w:rsid w:val="00B60DBF"/>
    <w:rsid w:val="00B623EB"/>
    <w:rsid w:val="00B6728C"/>
    <w:rsid w:val="00B76481"/>
    <w:rsid w:val="00B864FA"/>
    <w:rsid w:val="00B91ED7"/>
    <w:rsid w:val="00B93A87"/>
    <w:rsid w:val="00B93CF1"/>
    <w:rsid w:val="00B968EE"/>
    <w:rsid w:val="00B9692F"/>
    <w:rsid w:val="00BA2361"/>
    <w:rsid w:val="00BA3A07"/>
    <w:rsid w:val="00BA3B54"/>
    <w:rsid w:val="00BA5BFD"/>
    <w:rsid w:val="00BA5DD2"/>
    <w:rsid w:val="00BB0E4B"/>
    <w:rsid w:val="00BB1DB5"/>
    <w:rsid w:val="00BB216C"/>
    <w:rsid w:val="00BB508D"/>
    <w:rsid w:val="00BB65F1"/>
    <w:rsid w:val="00BC20CF"/>
    <w:rsid w:val="00BC2197"/>
    <w:rsid w:val="00BC3F52"/>
    <w:rsid w:val="00BC7AE7"/>
    <w:rsid w:val="00BD0456"/>
    <w:rsid w:val="00BD34B4"/>
    <w:rsid w:val="00BD3AE5"/>
    <w:rsid w:val="00BD468D"/>
    <w:rsid w:val="00BD7E07"/>
    <w:rsid w:val="00BE020E"/>
    <w:rsid w:val="00BE7245"/>
    <w:rsid w:val="00BE7A76"/>
    <w:rsid w:val="00BF5B04"/>
    <w:rsid w:val="00C00164"/>
    <w:rsid w:val="00C00916"/>
    <w:rsid w:val="00C04BFD"/>
    <w:rsid w:val="00C0564F"/>
    <w:rsid w:val="00C12573"/>
    <w:rsid w:val="00C138A4"/>
    <w:rsid w:val="00C15F4B"/>
    <w:rsid w:val="00C2006C"/>
    <w:rsid w:val="00C205DA"/>
    <w:rsid w:val="00C21854"/>
    <w:rsid w:val="00C22A32"/>
    <w:rsid w:val="00C2368E"/>
    <w:rsid w:val="00C238FE"/>
    <w:rsid w:val="00C23E95"/>
    <w:rsid w:val="00C24097"/>
    <w:rsid w:val="00C25CFB"/>
    <w:rsid w:val="00C335F5"/>
    <w:rsid w:val="00C35017"/>
    <w:rsid w:val="00C354BB"/>
    <w:rsid w:val="00C36B00"/>
    <w:rsid w:val="00C37CD7"/>
    <w:rsid w:val="00C40B3C"/>
    <w:rsid w:val="00C42D08"/>
    <w:rsid w:val="00C51243"/>
    <w:rsid w:val="00C51698"/>
    <w:rsid w:val="00C51D0A"/>
    <w:rsid w:val="00C56E38"/>
    <w:rsid w:val="00C603F3"/>
    <w:rsid w:val="00C60490"/>
    <w:rsid w:val="00C60FA0"/>
    <w:rsid w:val="00C616BC"/>
    <w:rsid w:val="00C62635"/>
    <w:rsid w:val="00C752B9"/>
    <w:rsid w:val="00C80D20"/>
    <w:rsid w:val="00C84FD7"/>
    <w:rsid w:val="00C863C7"/>
    <w:rsid w:val="00C93170"/>
    <w:rsid w:val="00C93419"/>
    <w:rsid w:val="00C953B0"/>
    <w:rsid w:val="00C95EE4"/>
    <w:rsid w:val="00C96922"/>
    <w:rsid w:val="00C9769E"/>
    <w:rsid w:val="00CA10A6"/>
    <w:rsid w:val="00CA1B3D"/>
    <w:rsid w:val="00CA229F"/>
    <w:rsid w:val="00CA2EA7"/>
    <w:rsid w:val="00CA3308"/>
    <w:rsid w:val="00CA4F17"/>
    <w:rsid w:val="00CA5179"/>
    <w:rsid w:val="00CA7F56"/>
    <w:rsid w:val="00CB236B"/>
    <w:rsid w:val="00CB6909"/>
    <w:rsid w:val="00CB7E81"/>
    <w:rsid w:val="00CC29D2"/>
    <w:rsid w:val="00CC36FF"/>
    <w:rsid w:val="00CC387F"/>
    <w:rsid w:val="00CC4F97"/>
    <w:rsid w:val="00CC5588"/>
    <w:rsid w:val="00CC5906"/>
    <w:rsid w:val="00CC5FF6"/>
    <w:rsid w:val="00CC7327"/>
    <w:rsid w:val="00CD570A"/>
    <w:rsid w:val="00CD79E7"/>
    <w:rsid w:val="00CE1CE5"/>
    <w:rsid w:val="00CE2B34"/>
    <w:rsid w:val="00CE6484"/>
    <w:rsid w:val="00CE7FE4"/>
    <w:rsid w:val="00CF026B"/>
    <w:rsid w:val="00CF02B0"/>
    <w:rsid w:val="00CF1C1C"/>
    <w:rsid w:val="00CF2D22"/>
    <w:rsid w:val="00CF4DEC"/>
    <w:rsid w:val="00CF508F"/>
    <w:rsid w:val="00D010D3"/>
    <w:rsid w:val="00D01DC8"/>
    <w:rsid w:val="00D07791"/>
    <w:rsid w:val="00D10870"/>
    <w:rsid w:val="00D13ED1"/>
    <w:rsid w:val="00D168DC"/>
    <w:rsid w:val="00D17643"/>
    <w:rsid w:val="00D17CB4"/>
    <w:rsid w:val="00D21342"/>
    <w:rsid w:val="00D23E7F"/>
    <w:rsid w:val="00D3094E"/>
    <w:rsid w:val="00D33501"/>
    <w:rsid w:val="00D37076"/>
    <w:rsid w:val="00D375C4"/>
    <w:rsid w:val="00D40499"/>
    <w:rsid w:val="00D405CA"/>
    <w:rsid w:val="00D431FE"/>
    <w:rsid w:val="00D43688"/>
    <w:rsid w:val="00D44CD5"/>
    <w:rsid w:val="00D44E51"/>
    <w:rsid w:val="00D450AE"/>
    <w:rsid w:val="00D450F3"/>
    <w:rsid w:val="00D47AFB"/>
    <w:rsid w:val="00D51FFC"/>
    <w:rsid w:val="00D52B03"/>
    <w:rsid w:val="00D53111"/>
    <w:rsid w:val="00D53583"/>
    <w:rsid w:val="00D53A1E"/>
    <w:rsid w:val="00D54021"/>
    <w:rsid w:val="00D542DC"/>
    <w:rsid w:val="00D546F1"/>
    <w:rsid w:val="00D57F2E"/>
    <w:rsid w:val="00D6308D"/>
    <w:rsid w:val="00D67006"/>
    <w:rsid w:val="00D73687"/>
    <w:rsid w:val="00D74580"/>
    <w:rsid w:val="00D76F1F"/>
    <w:rsid w:val="00D80401"/>
    <w:rsid w:val="00D82B4D"/>
    <w:rsid w:val="00D84C8F"/>
    <w:rsid w:val="00D86C84"/>
    <w:rsid w:val="00D8750B"/>
    <w:rsid w:val="00D87735"/>
    <w:rsid w:val="00D920FF"/>
    <w:rsid w:val="00D93D9B"/>
    <w:rsid w:val="00D946EF"/>
    <w:rsid w:val="00D94772"/>
    <w:rsid w:val="00D97584"/>
    <w:rsid w:val="00D976EF"/>
    <w:rsid w:val="00DA0C1A"/>
    <w:rsid w:val="00DA3860"/>
    <w:rsid w:val="00DA6393"/>
    <w:rsid w:val="00DA65E2"/>
    <w:rsid w:val="00DA6C21"/>
    <w:rsid w:val="00DA6D78"/>
    <w:rsid w:val="00DB015A"/>
    <w:rsid w:val="00DB0D60"/>
    <w:rsid w:val="00DB4C12"/>
    <w:rsid w:val="00DB73FC"/>
    <w:rsid w:val="00DB77D1"/>
    <w:rsid w:val="00DC12D9"/>
    <w:rsid w:val="00DC2027"/>
    <w:rsid w:val="00DC3ED9"/>
    <w:rsid w:val="00DC480B"/>
    <w:rsid w:val="00DD1618"/>
    <w:rsid w:val="00DD176A"/>
    <w:rsid w:val="00DD37B5"/>
    <w:rsid w:val="00DD6138"/>
    <w:rsid w:val="00DE3393"/>
    <w:rsid w:val="00DE42F4"/>
    <w:rsid w:val="00DE4DEB"/>
    <w:rsid w:val="00DE5175"/>
    <w:rsid w:val="00DE51A2"/>
    <w:rsid w:val="00DE636E"/>
    <w:rsid w:val="00DF22AA"/>
    <w:rsid w:val="00DF795F"/>
    <w:rsid w:val="00DF7E6C"/>
    <w:rsid w:val="00E01DDB"/>
    <w:rsid w:val="00E052C2"/>
    <w:rsid w:val="00E139C8"/>
    <w:rsid w:val="00E150D9"/>
    <w:rsid w:val="00E15298"/>
    <w:rsid w:val="00E1675F"/>
    <w:rsid w:val="00E16A7C"/>
    <w:rsid w:val="00E20944"/>
    <w:rsid w:val="00E30617"/>
    <w:rsid w:val="00E35D50"/>
    <w:rsid w:val="00E402B5"/>
    <w:rsid w:val="00E413DC"/>
    <w:rsid w:val="00E42ED5"/>
    <w:rsid w:val="00E4595B"/>
    <w:rsid w:val="00E51966"/>
    <w:rsid w:val="00E52E12"/>
    <w:rsid w:val="00E53490"/>
    <w:rsid w:val="00E53D59"/>
    <w:rsid w:val="00E55218"/>
    <w:rsid w:val="00E55BBC"/>
    <w:rsid w:val="00E57A24"/>
    <w:rsid w:val="00E60188"/>
    <w:rsid w:val="00E62028"/>
    <w:rsid w:val="00E6335D"/>
    <w:rsid w:val="00E63F3E"/>
    <w:rsid w:val="00E64274"/>
    <w:rsid w:val="00E66382"/>
    <w:rsid w:val="00E70E37"/>
    <w:rsid w:val="00E70EF5"/>
    <w:rsid w:val="00E70EF8"/>
    <w:rsid w:val="00E715B8"/>
    <w:rsid w:val="00E74085"/>
    <w:rsid w:val="00E74169"/>
    <w:rsid w:val="00E80055"/>
    <w:rsid w:val="00E804C5"/>
    <w:rsid w:val="00E80563"/>
    <w:rsid w:val="00E81E31"/>
    <w:rsid w:val="00E8349F"/>
    <w:rsid w:val="00E85BA2"/>
    <w:rsid w:val="00E919B3"/>
    <w:rsid w:val="00E94983"/>
    <w:rsid w:val="00EA10BA"/>
    <w:rsid w:val="00EA2DEB"/>
    <w:rsid w:val="00EA47C6"/>
    <w:rsid w:val="00EB118E"/>
    <w:rsid w:val="00EB3A6A"/>
    <w:rsid w:val="00EB68B3"/>
    <w:rsid w:val="00EB6C74"/>
    <w:rsid w:val="00EC12E8"/>
    <w:rsid w:val="00EC44FD"/>
    <w:rsid w:val="00EC458C"/>
    <w:rsid w:val="00EC5CC4"/>
    <w:rsid w:val="00EC699A"/>
    <w:rsid w:val="00EC6B53"/>
    <w:rsid w:val="00EC72D1"/>
    <w:rsid w:val="00EC77D8"/>
    <w:rsid w:val="00EC790B"/>
    <w:rsid w:val="00ED2AF0"/>
    <w:rsid w:val="00ED7343"/>
    <w:rsid w:val="00EE33BE"/>
    <w:rsid w:val="00EE551E"/>
    <w:rsid w:val="00EF090E"/>
    <w:rsid w:val="00EF0FD2"/>
    <w:rsid w:val="00EF1A56"/>
    <w:rsid w:val="00EF2429"/>
    <w:rsid w:val="00EF26B6"/>
    <w:rsid w:val="00EF32D3"/>
    <w:rsid w:val="00EF7AB0"/>
    <w:rsid w:val="00F03C63"/>
    <w:rsid w:val="00F06885"/>
    <w:rsid w:val="00F10363"/>
    <w:rsid w:val="00F105AA"/>
    <w:rsid w:val="00F11F00"/>
    <w:rsid w:val="00F14C65"/>
    <w:rsid w:val="00F2011A"/>
    <w:rsid w:val="00F2078B"/>
    <w:rsid w:val="00F21B82"/>
    <w:rsid w:val="00F23538"/>
    <w:rsid w:val="00F262E9"/>
    <w:rsid w:val="00F357BD"/>
    <w:rsid w:val="00F367A8"/>
    <w:rsid w:val="00F42E53"/>
    <w:rsid w:val="00F43F20"/>
    <w:rsid w:val="00F44225"/>
    <w:rsid w:val="00F479AD"/>
    <w:rsid w:val="00F540DE"/>
    <w:rsid w:val="00F55277"/>
    <w:rsid w:val="00F5626B"/>
    <w:rsid w:val="00F56F1C"/>
    <w:rsid w:val="00F57178"/>
    <w:rsid w:val="00F610DD"/>
    <w:rsid w:val="00F612AB"/>
    <w:rsid w:val="00F62F55"/>
    <w:rsid w:val="00F63BB0"/>
    <w:rsid w:val="00F63BF8"/>
    <w:rsid w:val="00F7182B"/>
    <w:rsid w:val="00F73660"/>
    <w:rsid w:val="00F736E1"/>
    <w:rsid w:val="00F7762A"/>
    <w:rsid w:val="00F80DE9"/>
    <w:rsid w:val="00F818CE"/>
    <w:rsid w:val="00F832BF"/>
    <w:rsid w:val="00F8412E"/>
    <w:rsid w:val="00F90D9F"/>
    <w:rsid w:val="00F925C3"/>
    <w:rsid w:val="00F93CB0"/>
    <w:rsid w:val="00F96105"/>
    <w:rsid w:val="00F96F21"/>
    <w:rsid w:val="00F973C4"/>
    <w:rsid w:val="00FA240F"/>
    <w:rsid w:val="00FA2579"/>
    <w:rsid w:val="00FB43A1"/>
    <w:rsid w:val="00FB4FA9"/>
    <w:rsid w:val="00FB6165"/>
    <w:rsid w:val="00FC08E3"/>
    <w:rsid w:val="00FC2CE7"/>
    <w:rsid w:val="00FC3A31"/>
    <w:rsid w:val="00FC427C"/>
    <w:rsid w:val="00FC4A77"/>
    <w:rsid w:val="00FC50FC"/>
    <w:rsid w:val="00FC6338"/>
    <w:rsid w:val="00FD226A"/>
    <w:rsid w:val="00FD2B95"/>
    <w:rsid w:val="00FD303E"/>
    <w:rsid w:val="00FD3729"/>
    <w:rsid w:val="00FD431F"/>
    <w:rsid w:val="00FD442F"/>
    <w:rsid w:val="00FD4AC8"/>
    <w:rsid w:val="00FD5310"/>
    <w:rsid w:val="00FD66C7"/>
    <w:rsid w:val="00FD70E0"/>
    <w:rsid w:val="00FD7EDC"/>
    <w:rsid w:val="00FE4DDA"/>
    <w:rsid w:val="00FE646B"/>
    <w:rsid w:val="00FF29C6"/>
    <w:rsid w:val="00FF3C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lsdException w:name="footnote text" w:locked="1"/>
    <w:lsdException w:name="annotation text" w:uiPriority="0"/>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uiPriority="0"/>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uiPriority w:val="99"/>
    <w:qFormat/>
    <w:rsid w:val="00C25CFB"/>
    <w:pPr>
      <w:keepNext/>
      <w:ind w:left="1440" w:hanging="1440"/>
      <w:outlineLvl w:val="2"/>
    </w:pPr>
    <w:rPr>
      <w:b/>
      <w:bCs/>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9"/>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93CF1"/>
    <w:rPr>
      <w:rFonts w:ascii="Arial" w:hAnsi="Arial" w:cs="Arial"/>
      <w:b/>
      <w:bCs/>
      <w:sz w:val="28"/>
      <w:szCs w:val="28"/>
    </w:rPr>
  </w:style>
  <w:style w:type="character" w:customStyle="1" w:styleId="Heading3Char">
    <w:name w:val="Heading 3 Char"/>
    <w:basedOn w:val="DefaultParagraphFont"/>
    <w:link w:val="Heading3"/>
    <w:uiPriority w:val="99"/>
    <w:semiHidden/>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4D3D4C"/>
    <w:rPr>
      <w:rFonts w:ascii="Calibri" w:hAnsi="Calibri" w:cs="Times New Roman"/>
      <w:b/>
      <w:bCs/>
    </w:rPr>
  </w:style>
  <w:style w:type="character" w:customStyle="1" w:styleId="Heading7Char">
    <w:name w:val="Heading 7 Char"/>
    <w:basedOn w:val="DefaultParagraphFont"/>
    <w:link w:val="Heading7"/>
    <w:uiPriority w:val="99"/>
    <w:semiHidden/>
    <w:locked/>
    <w:rsid w:val="004D3D4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4D3D4C"/>
    <w:rPr>
      <w:rFonts w:ascii="Arial" w:hAnsi="Arial" w:cs="Arial"/>
      <w:b/>
      <w:bCs/>
      <w:sz w:val="24"/>
      <w:szCs w:val="24"/>
      <w:lang w:val="sv-SE" w:eastAsia="en-US" w:bidi="ar-SA"/>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semiHidden/>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semiHidden/>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uiPriority w:val="99"/>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97087A"/>
    <w:pPr>
      <w:tabs>
        <w:tab w:val="right" w:leader="underscore" w:pos="9019"/>
      </w:tabs>
      <w:spacing w:before="120"/>
      <w:ind w:left="255" w:hanging="227"/>
      <w:jc w:val="center"/>
    </w:pPr>
    <w:rPr>
      <w:b/>
      <w:bCs/>
      <w:iCs/>
      <w:caps/>
      <w:noProof/>
      <w:color w:val="000000"/>
      <w:sz w:val="22"/>
      <w:szCs w:val="22"/>
    </w:rPr>
  </w:style>
  <w:style w:type="paragraph" w:styleId="TOC2">
    <w:name w:val="toc 2"/>
    <w:basedOn w:val="Normal"/>
    <w:next w:val="Normal"/>
    <w:autoRedefine/>
    <w:uiPriority w:val="99"/>
    <w:semiHidden/>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99"/>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rsid w:val="001359C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qFormat/>
    <w:rsid w:val="00D431F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201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hea.org/About/Recognition.cfm"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D5913-479E-4521-96D8-7584CD8CA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32</Pages>
  <Words>8963</Words>
  <Characters>51091</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59935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john</cp:lastModifiedBy>
  <cp:revision>51</cp:revision>
  <cp:lastPrinted>2013-01-30T06:56:00Z</cp:lastPrinted>
  <dcterms:created xsi:type="dcterms:W3CDTF">2013-03-18T08:31:00Z</dcterms:created>
  <dcterms:modified xsi:type="dcterms:W3CDTF">2014-07-16T04:37:00Z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